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 w:val="0"/>
        <w:overflowPunct w:val="0"/>
        <w:spacing w:line="1469" w:lineRule="exact"/>
        <w:ind w:left="308"/>
        <w:outlineLvl w:val="0"/>
        <w:rPr>
          <w:rFonts w:ascii="黑体" w:eastAsia="黑体" w:cs="黑体"/>
          <w:color w:val="C00000"/>
          <w:spacing w:val="-10"/>
          <w:w w:val="65"/>
          <w:sz w:val="120"/>
          <w:szCs w:val="120"/>
        </w:rPr>
      </w:pPr>
      <w:r>
        <w:rPr>
          <w:rFonts w:hint="eastAsia" w:ascii="黑体" w:eastAsia="黑体" w:cs="黑体"/>
          <w:color w:val="C00000"/>
          <w:spacing w:val="61"/>
          <w:w w:val="65"/>
          <w:sz w:val="120"/>
          <w:szCs w:val="120"/>
          <w:lang w:eastAsia="zh-CN"/>
        </w:rPr>
        <w:t>郑州电子信息职业技术</w:t>
      </w:r>
      <w:r>
        <w:rPr>
          <w:rFonts w:hint="eastAsia" w:ascii="黑体" w:eastAsia="黑体" w:cs="黑体"/>
          <w:color w:val="C00000"/>
          <w:spacing w:val="61"/>
          <w:w w:val="65"/>
          <w:sz w:val="120"/>
          <w:szCs w:val="120"/>
        </w:rPr>
        <w:t>学</w:t>
      </w:r>
      <w:r>
        <w:rPr>
          <w:rFonts w:hint="eastAsia" w:ascii="黑体" w:eastAsia="黑体" w:cs="黑体"/>
          <w:color w:val="C00000"/>
          <w:spacing w:val="60"/>
          <w:w w:val="65"/>
          <w:sz w:val="120"/>
          <w:szCs w:val="120"/>
        </w:rPr>
        <w:t>院文</w:t>
      </w:r>
      <w:r>
        <w:rPr>
          <w:rFonts w:hint="eastAsia" w:ascii="黑体" w:eastAsia="黑体" w:cs="黑体"/>
          <w:color w:val="C00000"/>
          <w:spacing w:val="-10"/>
          <w:w w:val="65"/>
          <w:sz w:val="120"/>
          <w:szCs w:val="120"/>
        </w:rPr>
        <w:t>件</w:t>
      </w:r>
    </w:p>
    <w:p>
      <w:pPr>
        <w:kinsoku w:val="0"/>
        <w:overflowPunct w:val="0"/>
        <w:spacing w:before="432"/>
        <w:ind w:left="687" w:right="827"/>
        <w:jc w:val="center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  <w:lang w:eastAsia="zh-CN"/>
        </w:rPr>
        <w:t>郑电</w:t>
      </w:r>
      <w:r>
        <w:rPr>
          <w:rFonts w:hint="eastAsia"/>
          <w:w w:val="95"/>
          <w:sz w:val="32"/>
          <w:szCs w:val="32"/>
        </w:rPr>
        <w:t>院字〔</w:t>
      </w:r>
      <w:r>
        <w:rPr>
          <w:w w:val="95"/>
          <w:sz w:val="32"/>
          <w:szCs w:val="32"/>
        </w:rPr>
        <w:t>20</w:t>
      </w:r>
      <w:r>
        <w:rPr>
          <w:rFonts w:hint="eastAsia"/>
          <w:w w:val="95"/>
          <w:sz w:val="32"/>
          <w:szCs w:val="32"/>
          <w:lang w:val="en-US" w:eastAsia="zh-CN"/>
        </w:rPr>
        <w:t>24</w:t>
      </w:r>
      <w:r>
        <w:rPr>
          <w:rFonts w:hint="eastAsia"/>
          <w:w w:val="95"/>
          <w:sz w:val="32"/>
          <w:szCs w:val="32"/>
        </w:rPr>
        <w:t>〕</w:t>
      </w:r>
      <w:r>
        <w:rPr>
          <w:rFonts w:hint="eastAsia"/>
          <w:w w:val="95"/>
          <w:sz w:val="32"/>
          <w:szCs w:val="32"/>
          <w:lang w:val="en-US" w:eastAsia="zh-CN"/>
        </w:rPr>
        <w:t xml:space="preserve">   </w:t>
      </w:r>
      <w:r>
        <w:rPr>
          <w:rFonts w:hint="eastAsia"/>
          <w:spacing w:val="-10"/>
          <w:w w:val="95"/>
          <w:sz w:val="32"/>
          <w:szCs w:val="32"/>
        </w:rPr>
        <w:t>号</w:t>
      </w:r>
    </w:p>
    <w:p>
      <w:pPr>
        <w:kinsoku w:val="0"/>
        <w:overflowPunct w:val="0"/>
        <w:spacing w:before="8"/>
        <w:rPr>
          <w:sz w:val="23"/>
          <w:szCs w:val="23"/>
        </w:rPr>
      </w:pP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207010</wp:posOffset>
                </wp:positionV>
                <wp:extent cx="5507990" cy="635"/>
                <wp:effectExtent l="0" t="0" r="0" b="0"/>
                <wp:wrapTopAndBottom/>
                <wp:docPr id="2" name="任意多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07990" cy="63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8674" h="1">
                              <a:moveTo>
                                <a:pt x="0" y="0"/>
                              </a:moveTo>
                              <a:lnTo>
                                <a:pt x="8674" y="0"/>
                              </a:lnTo>
                            </a:path>
                          </a:pathLst>
                        </a:custGeom>
                        <a:noFill/>
                        <a:ln w="762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79.4pt;margin-top:16.3pt;height:0.05pt;width:433.7pt;mso-position-horizontal-relative:page;mso-wrap-distance-bottom:0pt;mso-wrap-distance-top:0pt;z-index:251660288;mso-width-relative:page;mso-height-relative:page;" filled="f" stroked="t" coordsize="8674,1" o:allowincell="f" o:gfxdata="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8A7N7dYAAAAKAQAADwAAAAAAAAABACAAAAAiAAAAZHJzL2Rvd25yZXYueG1s&#10;UEsBAhQAFAAAAAgAh07iQDU8d8UzAgAAigQAAA4AAAAAAAAAAQAgAAAAJQEAAGRycy9lMm9Eb2Mu&#10;eG1sUEsFBgAAAAAGAAYAWQEAAMoFAAAAAA==&#10;" path="m0,0l8674,0e">
                <v:fill on="f" focussize="0,0"/>
                <v:stroke weight="0.6pt" color="#FF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p>
      <w:pPr>
        <w:kinsoku w:val="0"/>
        <w:overflowPunct w:val="0"/>
        <w:rPr>
          <w:sz w:val="20"/>
          <w:szCs w:val="20"/>
        </w:rPr>
      </w:pPr>
    </w:p>
    <w:p>
      <w:pPr>
        <w:kinsoku w:val="0"/>
        <w:overflowPunct w:val="0"/>
        <w:rPr>
          <w:sz w:val="20"/>
          <w:szCs w:val="20"/>
        </w:rPr>
      </w:pPr>
    </w:p>
    <w:p>
      <w:pPr>
        <w:kinsoku w:val="0"/>
        <w:overflowPunct w:val="0"/>
        <w:rPr>
          <w:sz w:val="20"/>
          <w:szCs w:val="20"/>
        </w:rPr>
      </w:pPr>
    </w:p>
    <w:p>
      <w:pPr>
        <w:kinsoku w:val="0"/>
        <w:overflowPunct w:val="0"/>
        <w:spacing w:before="12"/>
        <w:rPr>
          <w:sz w:val="19"/>
          <w:szCs w:val="19"/>
        </w:rPr>
      </w:pPr>
    </w:p>
    <w:p>
      <w:pPr>
        <w:kinsoku w:val="0"/>
        <w:overflowPunct w:val="0"/>
        <w:spacing w:before="38"/>
        <w:ind w:left="687" w:right="827"/>
        <w:jc w:val="center"/>
        <w:outlineLvl w:val="1"/>
        <w:rPr>
          <w:rFonts w:ascii="黑体" w:eastAsia="黑体" w:cs="黑体"/>
          <w:spacing w:val="-5"/>
          <w:w w:val="95"/>
          <w:sz w:val="44"/>
          <w:szCs w:val="44"/>
        </w:rPr>
      </w:pPr>
      <w:r>
        <w:rPr>
          <w:rFonts w:hint="eastAsia" w:ascii="黑体" w:eastAsia="黑体" w:cs="黑体"/>
          <w:w w:val="95"/>
          <w:sz w:val="44"/>
          <w:szCs w:val="44"/>
        </w:rPr>
        <w:t>关于印发</w:t>
      </w:r>
      <w:r>
        <w:rPr>
          <w:rFonts w:hint="eastAsia" w:ascii="黑体" w:eastAsia="黑体" w:cs="黑体"/>
          <w:w w:val="95"/>
          <w:sz w:val="44"/>
          <w:szCs w:val="44"/>
          <w:lang w:eastAsia="zh-CN"/>
        </w:rPr>
        <w:t>郑州电子信息职业技术</w:t>
      </w:r>
      <w:r>
        <w:rPr>
          <w:rFonts w:hint="eastAsia" w:ascii="黑体" w:eastAsia="黑体" w:cs="黑体"/>
          <w:spacing w:val="-5"/>
          <w:w w:val="95"/>
          <w:sz w:val="44"/>
          <w:szCs w:val="44"/>
        </w:rPr>
        <w:t>学院</w:t>
      </w:r>
    </w:p>
    <w:p>
      <w:pPr>
        <w:kinsoku w:val="0"/>
        <w:overflowPunct w:val="0"/>
        <w:spacing w:before="96"/>
        <w:ind w:left="690" w:right="827"/>
        <w:jc w:val="center"/>
        <w:rPr>
          <w:rFonts w:ascii="黑体" w:eastAsia="黑体" w:cs="黑体"/>
          <w:spacing w:val="-10"/>
          <w:w w:val="95"/>
          <w:sz w:val="44"/>
          <w:szCs w:val="44"/>
        </w:rPr>
      </w:pPr>
      <w:r>
        <w:rPr>
          <w:rFonts w:hint="eastAsia" w:ascii="黑体" w:eastAsia="黑体" w:cs="黑体"/>
          <w:w w:val="95"/>
          <w:sz w:val="44"/>
          <w:szCs w:val="44"/>
          <w:lang w:eastAsia="zh-CN"/>
        </w:rPr>
        <w:t>实训</w:t>
      </w:r>
      <w:r>
        <w:rPr>
          <w:rFonts w:hint="eastAsia" w:ascii="黑体" w:eastAsia="黑体" w:cs="黑体"/>
          <w:w w:val="95"/>
          <w:sz w:val="44"/>
          <w:szCs w:val="44"/>
        </w:rPr>
        <w:t>室安全教育培训管理规定的通</w:t>
      </w:r>
      <w:r>
        <w:rPr>
          <w:rFonts w:hint="eastAsia" w:ascii="黑体" w:eastAsia="黑体" w:cs="黑体"/>
          <w:spacing w:val="-10"/>
          <w:w w:val="95"/>
          <w:sz w:val="44"/>
          <w:szCs w:val="44"/>
        </w:rPr>
        <w:t>知</w:t>
      </w:r>
    </w:p>
    <w:p>
      <w:pPr>
        <w:kinsoku w:val="0"/>
        <w:overflowPunct w:val="0"/>
        <w:spacing w:before="11"/>
        <w:rPr>
          <w:rFonts w:ascii="黑体" w:eastAsia="黑体" w:cs="黑体"/>
          <w:sz w:val="31"/>
          <w:szCs w:val="31"/>
        </w:rPr>
      </w:pPr>
    </w:p>
    <w:p>
      <w:pPr>
        <w:kinsoku w:val="0"/>
        <w:overflowPunct w:val="0"/>
        <w:ind w:left="308"/>
        <w:rPr>
          <w:spacing w:val="-10"/>
          <w:w w:val="95"/>
          <w:sz w:val="32"/>
          <w:szCs w:val="32"/>
        </w:rPr>
      </w:pPr>
      <w:r>
        <w:rPr>
          <w:rFonts w:hint="eastAsia"/>
          <w:spacing w:val="-10"/>
          <w:w w:val="95"/>
          <w:sz w:val="32"/>
          <w:szCs w:val="32"/>
          <w:lang w:eastAsia="zh-CN"/>
        </w:rPr>
        <w:t>学校各单位</w:t>
      </w:r>
      <w:r>
        <w:rPr>
          <w:rFonts w:hint="eastAsia"/>
          <w:spacing w:val="-10"/>
          <w:w w:val="95"/>
          <w:sz w:val="32"/>
          <w:szCs w:val="32"/>
        </w:rPr>
        <w:t>：</w:t>
      </w:r>
    </w:p>
    <w:p>
      <w:pPr>
        <w:kinsoku w:val="0"/>
        <w:overflowPunct w:val="0"/>
        <w:spacing w:before="190" w:line="350" w:lineRule="auto"/>
        <w:ind w:left="308" w:right="449" w:firstLine="638"/>
        <w:jc w:val="both"/>
        <w:rPr>
          <w:rFonts w:hint="eastAsia" w:eastAsia="仿宋"/>
          <w:w w:val="99"/>
          <w:sz w:val="32"/>
          <w:szCs w:val="32"/>
          <w:lang w:eastAsia="zh-CN"/>
        </w:rPr>
      </w:pPr>
      <w:r>
        <w:rPr>
          <w:rFonts w:hint="eastAsia"/>
          <w:spacing w:val="1"/>
          <w:w w:val="99"/>
          <w:sz w:val="32"/>
          <w:szCs w:val="32"/>
        </w:rPr>
        <w:t>《</w:t>
      </w:r>
      <w:r>
        <w:rPr>
          <w:rFonts w:hint="eastAsia"/>
          <w:spacing w:val="1"/>
          <w:w w:val="99"/>
          <w:sz w:val="32"/>
          <w:szCs w:val="32"/>
          <w:lang w:eastAsia="zh-CN"/>
        </w:rPr>
        <w:t>郑州电子信息职业技术</w:t>
      </w:r>
      <w:r>
        <w:rPr>
          <w:rFonts w:hint="eastAsia"/>
          <w:spacing w:val="1"/>
          <w:w w:val="99"/>
          <w:sz w:val="32"/>
          <w:szCs w:val="32"/>
        </w:rPr>
        <w:t>学院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室安全教育培训管理规定》</w:t>
      </w:r>
      <w:r>
        <w:rPr>
          <w:rFonts w:hint="eastAsia"/>
          <w:spacing w:val="1"/>
          <w:w w:val="99"/>
          <w:sz w:val="32"/>
          <w:szCs w:val="32"/>
          <w:lang w:eastAsia="zh-CN"/>
        </w:rPr>
        <w:t>已经修订，现</w:t>
      </w:r>
      <w:r>
        <w:rPr>
          <w:rFonts w:hint="eastAsia"/>
          <w:w w:val="99"/>
          <w:sz w:val="32"/>
          <w:szCs w:val="32"/>
        </w:rPr>
        <w:t>印发给你们，请认真贯彻执行</w:t>
      </w:r>
      <w:r>
        <w:rPr>
          <w:rFonts w:hint="eastAsia"/>
          <w:w w:val="99"/>
          <w:sz w:val="32"/>
          <w:szCs w:val="32"/>
          <w:lang w:eastAsia="zh-CN"/>
        </w:rPr>
        <w:t>。</w:t>
      </w:r>
    </w:p>
    <w:p>
      <w:pPr>
        <w:kinsoku w:val="0"/>
        <w:overflowPunct w:val="0"/>
        <w:rPr>
          <w:sz w:val="47"/>
          <w:szCs w:val="47"/>
        </w:rPr>
      </w:pPr>
    </w:p>
    <w:p>
      <w:pPr>
        <w:kinsoku w:val="0"/>
        <w:overflowPunct w:val="0"/>
        <w:spacing w:before="1"/>
        <w:ind w:left="947"/>
        <w:rPr>
          <w:spacing w:val="-5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附件：</w:t>
      </w:r>
      <w:r>
        <w:rPr>
          <w:rFonts w:hint="eastAsia"/>
          <w:spacing w:val="1"/>
          <w:w w:val="99"/>
          <w:sz w:val="32"/>
          <w:szCs w:val="32"/>
          <w:lang w:eastAsia="zh-CN"/>
        </w:rPr>
        <w:t>郑州电子信息职业技术</w:t>
      </w:r>
      <w:r>
        <w:rPr>
          <w:rFonts w:hint="eastAsia"/>
          <w:w w:val="95"/>
          <w:sz w:val="32"/>
          <w:szCs w:val="32"/>
        </w:rPr>
        <w:t>学院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室安全教育培训管理</w:t>
      </w:r>
      <w:r>
        <w:rPr>
          <w:rFonts w:hint="eastAsia"/>
          <w:spacing w:val="-5"/>
          <w:w w:val="95"/>
          <w:sz w:val="32"/>
          <w:szCs w:val="32"/>
        </w:rPr>
        <w:t>规定</w:t>
      </w:r>
    </w:p>
    <w:p>
      <w:pPr>
        <w:kinsoku w:val="0"/>
        <w:overflowPunct w:val="0"/>
        <w:rPr>
          <w:sz w:val="32"/>
          <w:szCs w:val="32"/>
        </w:rPr>
      </w:pPr>
    </w:p>
    <w:p>
      <w:pPr>
        <w:kinsoku w:val="0"/>
        <w:overflowPunct w:val="0"/>
        <w:spacing w:before="8"/>
        <w:rPr>
          <w:sz w:val="29"/>
          <w:szCs w:val="29"/>
        </w:rPr>
      </w:pPr>
    </w:p>
    <w:p>
      <w:pPr>
        <w:kinsoku w:val="0"/>
        <w:overflowPunct w:val="0"/>
        <w:spacing w:line="350" w:lineRule="auto"/>
        <w:ind w:left="5432" w:right="1692" w:hanging="200"/>
        <w:rPr>
          <w:rFonts w:hint="eastAsia"/>
          <w:spacing w:val="-2"/>
          <w:sz w:val="32"/>
          <w:szCs w:val="32"/>
        </w:rPr>
      </w:pPr>
      <w:r>
        <w:rPr>
          <w:rFonts w:hint="eastAsia"/>
          <w:spacing w:val="-2"/>
          <w:sz w:val="32"/>
          <w:szCs w:val="32"/>
          <w:lang w:eastAsia="zh-CN"/>
        </w:rPr>
        <w:t>郑州电子信息职业技术</w:t>
      </w:r>
      <w:r>
        <w:rPr>
          <w:rFonts w:hint="eastAsia"/>
          <w:spacing w:val="-2"/>
          <w:sz w:val="32"/>
          <w:szCs w:val="32"/>
        </w:rPr>
        <w:t>学院</w:t>
      </w:r>
    </w:p>
    <w:p>
      <w:pPr>
        <w:kinsoku w:val="0"/>
        <w:overflowPunct w:val="0"/>
        <w:spacing w:line="350" w:lineRule="auto"/>
        <w:ind w:right="1692" w:firstLine="5168" w:firstLineChars="1700"/>
        <w:rPr>
          <w:rFonts w:hint="eastAsia" w:eastAsia="仿宋"/>
          <w:spacing w:val="-36"/>
          <w:w w:val="95"/>
          <w:sz w:val="32"/>
          <w:szCs w:val="32"/>
          <w:lang w:eastAsia="zh-CN"/>
        </w:rPr>
      </w:pPr>
      <w:r>
        <w:rPr>
          <w:w w:val="95"/>
          <w:sz w:val="32"/>
          <w:szCs w:val="32"/>
        </w:rPr>
        <w:t>20</w:t>
      </w:r>
      <w:r>
        <w:rPr>
          <w:rFonts w:hint="eastAsia"/>
          <w:w w:val="95"/>
          <w:sz w:val="32"/>
          <w:szCs w:val="32"/>
          <w:lang w:val="en-US" w:eastAsia="zh-CN"/>
        </w:rPr>
        <w:t>24</w:t>
      </w:r>
      <w:r>
        <w:rPr>
          <w:rFonts w:hint="eastAsia"/>
          <w:spacing w:val="-40"/>
          <w:w w:val="95"/>
          <w:sz w:val="32"/>
          <w:szCs w:val="32"/>
        </w:rPr>
        <w:t>年</w:t>
      </w:r>
      <w:r>
        <w:rPr>
          <w:spacing w:val="-40"/>
          <w:w w:val="95"/>
          <w:sz w:val="32"/>
          <w:szCs w:val="32"/>
        </w:rPr>
        <w:t xml:space="preserve"> </w:t>
      </w:r>
      <w:r>
        <w:rPr>
          <w:rFonts w:hint="eastAsia"/>
          <w:spacing w:val="-40"/>
          <w:w w:val="95"/>
          <w:sz w:val="32"/>
          <w:szCs w:val="32"/>
          <w:lang w:val="en-US" w:eastAsia="zh-CN"/>
        </w:rPr>
        <w:t>6</w:t>
      </w:r>
      <w:r>
        <w:rPr>
          <w:rFonts w:hint="eastAsia"/>
          <w:spacing w:val="-40"/>
          <w:w w:val="95"/>
          <w:sz w:val="32"/>
          <w:szCs w:val="32"/>
        </w:rPr>
        <w:t>月</w:t>
      </w:r>
      <w:r>
        <w:rPr>
          <w:spacing w:val="-40"/>
          <w:w w:val="95"/>
          <w:sz w:val="32"/>
          <w:szCs w:val="32"/>
        </w:rPr>
        <w:t xml:space="preserve"> </w:t>
      </w:r>
      <w:r>
        <w:rPr>
          <w:w w:val="95"/>
          <w:sz w:val="32"/>
          <w:szCs w:val="32"/>
        </w:rPr>
        <w:t>6</w:t>
      </w:r>
      <w:r>
        <w:rPr>
          <w:rFonts w:hint="eastAsia"/>
          <w:w w:val="95"/>
          <w:sz w:val="32"/>
          <w:szCs w:val="32"/>
          <w:lang w:eastAsia="zh-CN"/>
        </w:rPr>
        <w:t>日</w:t>
      </w:r>
    </w:p>
    <w:p>
      <w:pPr>
        <w:kinsoku w:val="0"/>
        <w:overflowPunct w:val="0"/>
        <w:spacing w:before="39"/>
        <w:ind w:left="348"/>
        <w:rPr>
          <w:rFonts w:hint="eastAsia"/>
          <w:w w:val="95"/>
          <w:sz w:val="32"/>
          <w:szCs w:val="32"/>
        </w:rPr>
      </w:pPr>
    </w:p>
    <w:p>
      <w:pPr>
        <w:kinsoku w:val="0"/>
        <w:overflowPunct w:val="0"/>
        <w:spacing w:before="39"/>
        <w:ind w:left="348"/>
        <w:rPr>
          <w:rFonts w:hint="eastAsia"/>
          <w:w w:val="95"/>
          <w:sz w:val="32"/>
          <w:szCs w:val="32"/>
        </w:rPr>
      </w:pPr>
    </w:p>
    <w:p>
      <w:pPr>
        <w:kinsoku w:val="0"/>
        <w:overflowPunct w:val="0"/>
        <w:spacing w:before="39"/>
        <w:ind w:left="348"/>
        <w:rPr>
          <w:rFonts w:hint="eastAsia"/>
          <w:w w:val="95"/>
          <w:sz w:val="32"/>
          <w:szCs w:val="32"/>
        </w:rPr>
      </w:pPr>
    </w:p>
    <w:p>
      <w:pPr>
        <w:kinsoku w:val="0"/>
        <w:overflowPunct w:val="0"/>
        <w:spacing w:before="39"/>
        <w:ind w:left="348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附</w:t>
      </w:r>
      <w:r>
        <w:rPr>
          <w:rFonts w:hint="eastAsia"/>
          <w:spacing w:val="-10"/>
          <w:w w:val="95"/>
          <w:sz w:val="32"/>
          <w:szCs w:val="32"/>
        </w:rPr>
        <w:t>件</w:t>
      </w:r>
    </w:p>
    <w:p>
      <w:pPr>
        <w:kinsoku w:val="0"/>
        <w:overflowPunct w:val="0"/>
        <w:rPr>
          <w:sz w:val="20"/>
          <w:szCs w:val="20"/>
        </w:rPr>
      </w:pPr>
    </w:p>
    <w:p>
      <w:pPr>
        <w:kinsoku w:val="0"/>
        <w:overflowPunct w:val="0"/>
        <w:spacing w:before="176"/>
        <w:ind w:left="219" w:right="479"/>
        <w:jc w:val="center"/>
        <w:outlineLvl w:val="1"/>
        <w:rPr>
          <w:rFonts w:ascii="黑体" w:eastAsia="黑体" w:cs="黑体"/>
          <w:spacing w:val="-10"/>
          <w:w w:val="95"/>
          <w:sz w:val="44"/>
          <w:szCs w:val="44"/>
        </w:rPr>
      </w:pPr>
      <w:r>
        <w:rPr>
          <w:rFonts w:hint="eastAsia" w:ascii="黑体" w:eastAsia="黑体" w:cs="黑体"/>
          <w:w w:val="95"/>
          <w:sz w:val="44"/>
          <w:szCs w:val="44"/>
          <w:lang w:eastAsia="zh-CN"/>
        </w:rPr>
        <w:t>郑州电子信息职业技术</w:t>
      </w:r>
      <w:r>
        <w:rPr>
          <w:rFonts w:hint="eastAsia" w:ascii="黑体" w:eastAsia="黑体" w:cs="黑体"/>
          <w:w w:val="95"/>
          <w:sz w:val="44"/>
          <w:szCs w:val="44"/>
        </w:rPr>
        <w:t>学</w:t>
      </w:r>
      <w:r>
        <w:rPr>
          <w:rFonts w:hint="eastAsia" w:ascii="黑体" w:eastAsia="黑体" w:cs="黑体"/>
          <w:spacing w:val="-10"/>
          <w:w w:val="95"/>
          <w:sz w:val="44"/>
          <w:szCs w:val="44"/>
        </w:rPr>
        <w:t>院</w:t>
      </w:r>
    </w:p>
    <w:p>
      <w:pPr>
        <w:kinsoku w:val="0"/>
        <w:overflowPunct w:val="0"/>
        <w:spacing w:before="96"/>
        <w:ind w:left="219" w:right="476"/>
        <w:jc w:val="center"/>
        <w:rPr>
          <w:rFonts w:ascii="黑体" w:eastAsia="黑体" w:cs="黑体"/>
          <w:spacing w:val="-10"/>
          <w:w w:val="95"/>
          <w:sz w:val="44"/>
          <w:szCs w:val="44"/>
        </w:rPr>
      </w:pPr>
      <w:r>
        <w:rPr>
          <w:rFonts w:hint="eastAsia" w:ascii="黑体" w:eastAsia="黑体" w:cs="黑体"/>
          <w:w w:val="95"/>
          <w:sz w:val="44"/>
          <w:szCs w:val="44"/>
          <w:lang w:eastAsia="zh-CN"/>
        </w:rPr>
        <w:t>实训</w:t>
      </w:r>
      <w:r>
        <w:rPr>
          <w:rFonts w:hint="eastAsia" w:ascii="黑体" w:eastAsia="黑体" w:cs="黑体"/>
          <w:w w:val="95"/>
          <w:sz w:val="44"/>
          <w:szCs w:val="44"/>
        </w:rPr>
        <w:t>室安全教育培训管理规</w:t>
      </w:r>
      <w:r>
        <w:rPr>
          <w:rFonts w:hint="eastAsia" w:ascii="黑体" w:eastAsia="黑体" w:cs="黑体"/>
          <w:spacing w:val="-10"/>
          <w:w w:val="95"/>
          <w:sz w:val="44"/>
          <w:szCs w:val="44"/>
        </w:rPr>
        <w:t>定</w:t>
      </w:r>
    </w:p>
    <w:p>
      <w:pPr>
        <w:kinsoku w:val="0"/>
        <w:overflowPunct w:val="0"/>
        <w:spacing w:before="8"/>
        <w:rPr>
          <w:rFonts w:ascii="黑体" w:eastAsia="黑体" w:cs="黑体"/>
          <w:sz w:val="37"/>
          <w:szCs w:val="37"/>
        </w:rPr>
      </w:pPr>
    </w:p>
    <w:p>
      <w:pPr>
        <w:kinsoku w:val="0"/>
        <w:overflowPunct w:val="0"/>
        <w:spacing w:before="1"/>
        <w:ind w:left="219" w:right="479"/>
        <w:jc w:val="center"/>
        <w:outlineLvl w:val="3"/>
        <w:rPr>
          <w:rFonts w:ascii="黑体" w:eastAsia="黑体" w:cs="黑体"/>
          <w:b/>
          <w:bCs/>
          <w:spacing w:val="-10"/>
          <w:sz w:val="32"/>
          <w:szCs w:val="32"/>
        </w:rPr>
      </w:pPr>
      <w:r>
        <w:rPr>
          <w:rFonts w:hint="eastAsia" w:ascii="黑体" w:eastAsia="黑体" w:cs="黑体"/>
          <w:b/>
          <w:bCs/>
          <w:sz w:val="32"/>
          <w:szCs w:val="32"/>
        </w:rPr>
        <w:t>第一章</w:t>
      </w:r>
      <w:r>
        <w:rPr>
          <w:rFonts w:ascii="黑体" w:eastAsia="黑体" w:cs="黑体"/>
          <w:b/>
          <w:bCs/>
          <w:spacing w:val="74"/>
          <w:w w:val="150"/>
          <w:sz w:val="32"/>
          <w:szCs w:val="32"/>
        </w:rPr>
        <w:t xml:space="preserve"> </w:t>
      </w:r>
      <w:r>
        <w:rPr>
          <w:rFonts w:hint="eastAsia" w:ascii="黑体" w:eastAsia="黑体" w:cs="黑体"/>
          <w:b/>
          <w:bCs/>
          <w:sz w:val="32"/>
          <w:szCs w:val="32"/>
        </w:rPr>
        <w:t>总</w:t>
      </w:r>
      <w:r>
        <w:rPr>
          <w:rFonts w:ascii="黑体" w:eastAsia="黑体" w:cs="黑体"/>
          <w:b/>
          <w:bCs/>
          <w:spacing w:val="77"/>
          <w:w w:val="150"/>
          <w:sz w:val="32"/>
          <w:szCs w:val="32"/>
        </w:rPr>
        <w:t xml:space="preserve"> </w:t>
      </w:r>
      <w:r>
        <w:rPr>
          <w:rFonts w:hint="eastAsia" w:ascii="黑体" w:eastAsia="黑体" w:cs="黑体"/>
          <w:b/>
          <w:bCs/>
          <w:spacing w:val="-10"/>
          <w:sz w:val="32"/>
          <w:szCs w:val="32"/>
        </w:rPr>
        <w:t>则</w:t>
      </w:r>
    </w:p>
    <w:p>
      <w:pPr>
        <w:kinsoku w:val="0"/>
        <w:overflowPunct w:val="0"/>
        <w:rPr>
          <w:rFonts w:ascii="黑体" w:eastAsia="黑体" w:cs="黑体"/>
          <w:b/>
          <w:bCs/>
          <w:sz w:val="27"/>
          <w:szCs w:val="27"/>
        </w:rPr>
      </w:pPr>
    </w:p>
    <w:p>
      <w:pPr>
        <w:kinsoku w:val="0"/>
        <w:overflowPunct w:val="0"/>
        <w:spacing w:line="350" w:lineRule="auto"/>
        <w:ind w:left="348" w:right="606" w:firstLine="638"/>
        <w:jc w:val="both"/>
        <w:rPr>
          <w:w w:val="99"/>
          <w:sz w:val="32"/>
          <w:szCs w:val="32"/>
        </w:rPr>
      </w:pPr>
      <w:r>
        <w:rPr>
          <w:rFonts w:hint="eastAsia"/>
          <w:b/>
          <w:bCs/>
          <w:spacing w:val="4"/>
          <w:w w:val="99"/>
          <w:sz w:val="32"/>
          <w:szCs w:val="32"/>
        </w:rPr>
        <w:t>第一条</w:t>
      </w:r>
      <w:r>
        <w:rPr>
          <w:b/>
          <w:bCs/>
          <w:spacing w:val="-15"/>
          <w:sz w:val="32"/>
          <w:szCs w:val="32"/>
        </w:rPr>
        <w:t xml:space="preserve">  </w:t>
      </w:r>
      <w:r>
        <w:rPr>
          <w:rFonts w:hint="eastAsia"/>
          <w:spacing w:val="4"/>
          <w:w w:val="99"/>
          <w:sz w:val="32"/>
          <w:szCs w:val="32"/>
        </w:rPr>
        <w:t>为加强学校</w:t>
      </w:r>
      <w:r>
        <w:rPr>
          <w:rFonts w:hint="eastAsia"/>
          <w:spacing w:val="4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4"/>
          <w:w w:val="99"/>
          <w:sz w:val="32"/>
          <w:szCs w:val="32"/>
        </w:rPr>
        <w:t>室安全教育管理，规范安全教育</w:t>
      </w:r>
      <w:r>
        <w:rPr>
          <w:rFonts w:hint="eastAsia"/>
          <w:spacing w:val="1"/>
          <w:w w:val="99"/>
          <w:sz w:val="32"/>
          <w:szCs w:val="32"/>
        </w:rPr>
        <w:t>工作，保障师生员工的人身安全，构建和谐平安校园，提高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室人员安全</w:t>
      </w:r>
      <w:r>
        <w:rPr>
          <w:rFonts w:hint="eastAsia"/>
          <w:spacing w:val="1"/>
          <w:w w:val="99"/>
          <w:sz w:val="32"/>
          <w:szCs w:val="32"/>
          <w:lang w:eastAsia="zh-CN"/>
        </w:rPr>
        <w:t>意识</w:t>
      </w:r>
      <w:r>
        <w:rPr>
          <w:rFonts w:hint="eastAsia"/>
          <w:spacing w:val="1"/>
          <w:w w:val="99"/>
          <w:sz w:val="32"/>
          <w:szCs w:val="32"/>
        </w:rPr>
        <w:t>和安全技能，促进我校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室安全教育工作</w:t>
      </w:r>
      <w:r>
        <w:rPr>
          <w:rFonts w:hint="eastAsia"/>
          <w:w w:val="99"/>
          <w:sz w:val="32"/>
          <w:szCs w:val="32"/>
        </w:rPr>
        <w:t>健康发展，有效防止安全事故发生，特制定本规定。</w:t>
      </w:r>
    </w:p>
    <w:p>
      <w:pPr>
        <w:kinsoku w:val="0"/>
        <w:overflowPunct w:val="0"/>
        <w:spacing w:before="5" w:line="350" w:lineRule="auto"/>
        <w:ind w:left="348" w:right="606" w:firstLine="638"/>
        <w:jc w:val="both"/>
        <w:rPr>
          <w:spacing w:val="-2"/>
          <w:w w:val="99"/>
          <w:sz w:val="32"/>
          <w:szCs w:val="32"/>
        </w:rPr>
      </w:pPr>
      <w:r>
        <w:rPr>
          <w:rFonts w:hint="eastAsia"/>
          <w:b/>
          <w:bCs/>
          <w:spacing w:val="7"/>
          <w:w w:val="99"/>
          <w:sz w:val="32"/>
          <w:szCs w:val="32"/>
        </w:rPr>
        <w:t>第二条</w:t>
      </w:r>
      <w:r>
        <w:rPr>
          <w:b/>
          <w:bCs/>
          <w:spacing w:val="21"/>
          <w:sz w:val="32"/>
          <w:szCs w:val="32"/>
        </w:rPr>
        <w:t xml:space="preserve"> </w:t>
      </w:r>
      <w:r>
        <w:rPr>
          <w:rFonts w:hint="eastAsia"/>
          <w:b/>
          <w:bCs/>
          <w:spacing w:val="21"/>
          <w:sz w:val="32"/>
          <w:szCs w:val="32"/>
          <w:lang w:val="en-US" w:eastAsia="zh-CN"/>
        </w:rPr>
        <w:t xml:space="preserve"> </w:t>
      </w:r>
      <w:r>
        <w:rPr>
          <w:rFonts w:hint="eastAsia"/>
          <w:spacing w:val="8"/>
          <w:w w:val="99"/>
          <w:sz w:val="32"/>
          <w:szCs w:val="32"/>
        </w:rPr>
        <w:t>本规定所指安全教育属于进入</w:t>
      </w:r>
      <w:r>
        <w:rPr>
          <w:rFonts w:hint="eastAsia"/>
          <w:spacing w:val="8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8"/>
          <w:w w:val="99"/>
          <w:sz w:val="32"/>
          <w:szCs w:val="32"/>
        </w:rPr>
        <w:t>室从事</w:t>
      </w:r>
      <w:r>
        <w:rPr>
          <w:rFonts w:hint="eastAsia"/>
          <w:spacing w:val="8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8"/>
          <w:w w:val="99"/>
          <w:sz w:val="32"/>
          <w:szCs w:val="32"/>
        </w:rPr>
        <w:t>教</w:t>
      </w:r>
      <w:r>
        <w:rPr>
          <w:rFonts w:hint="eastAsia"/>
          <w:spacing w:val="2"/>
          <w:w w:val="99"/>
          <w:sz w:val="32"/>
          <w:szCs w:val="32"/>
        </w:rPr>
        <w:t>学、科研和</w:t>
      </w:r>
      <w:r>
        <w:rPr>
          <w:rFonts w:hint="eastAsia"/>
          <w:spacing w:val="2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2"/>
          <w:w w:val="99"/>
          <w:sz w:val="32"/>
          <w:szCs w:val="32"/>
        </w:rPr>
        <w:t>室管理人员的岗位安全培训</w:t>
      </w:r>
      <w:r>
        <w:rPr>
          <w:rFonts w:hint="eastAsia"/>
          <w:spacing w:val="5"/>
          <w:w w:val="99"/>
          <w:sz w:val="32"/>
          <w:szCs w:val="32"/>
        </w:rPr>
        <w:t>（</w:t>
      </w:r>
      <w:r>
        <w:rPr>
          <w:rFonts w:hint="eastAsia"/>
          <w:spacing w:val="-1"/>
          <w:w w:val="99"/>
          <w:sz w:val="32"/>
          <w:szCs w:val="32"/>
        </w:rPr>
        <w:t>不包括</w:t>
      </w:r>
      <w:r>
        <w:rPr>
          <w:rFonts w:hint="eastAsia"/>
          <w:spacing w:val="-6"/>
          <w:w w:val="99"/>
          <w:sz w:val="32"/>
          <w:szCs w:val="32"/>
        </w:rPr>
        <w:t>特种设备等的专业培训</w:t>
      </w:r>
      <w:r>
        <w:rPr>
          <w:rFonts w:hint="eastAsia"/>
          <w:spacing w:val="-6"/>
          <w:w w:val="99"/>
          <w:sz w:val="32"/>
          <w:szCs w:val="32"/>
          <w:lang w:eastAsia="zh-CN"/>
        </w:rPr>
        <w:t>），取得</w:t>
      </w:r>
      <w:r>
        <w:rPr>
          <w:rFonts w:hint="eastAsia"/>
          <w:spacing w:val="-6"/>
          <w:w w:val="99"/>
          <w:sz w:val="32"/>
          <w:szCs w:val="32"/>
          <w:lang w:val="en-US" w:eastAsia="zh-CN"/>
        </w:rPr>
        <w:t>的教育</w:t>
      </w:r>
      <w:r>
        <w:rPr>
          <w:rFonts w:hint="eastAsia"/>
          <w:spacing w:val="-6"/>
          <w:w w:val="99"/>
          <w:sz w:val="32"/>
          <w:szCs w:val="32"/>
        </w:rPr>
        <w:t>合格证书在本</w:t>
      </w:r>
      <w:r>
        <w:rPr>
          <w:rFonts w:hint="eastAsia"/>
          <w:spacing w:val="-2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-2"/>
          <w:w w:val="99"/>
          <w:sz w:val="32"/>
          <w:szCs w:val="32"/>
        </w:rPr>
        <w:t>室有效。</w:t>
      </w:r>
    </w:p>
    <w:p>
      <w:pPr>
        <w:kinsoku w:val="0"/>
        <w:overflowPunct w:val="0"/>
        <w:spacing w:before="5" w:line="350" w:lineRule="auto"/>
        <w:ind w:left="348" w:right="606" w:firstLine="638"/>
        <w:jc w:val="both"/>
        <w:rPr>
          <w:spacing w:val="-2"/>
          <w:sz w:val="32"/>
          <w:szCs w:val="32"/>
        </w:rPr>
      </w:pPr>
      <w:r>
        <w:rPr>
          <w:rFonts w:hint="eastAsia"/>
          <w:b/>
          <w:bCs/>
          <w:spacing w:val="-6"/>
          <w:w w:val="99"/>
          <w:sz w:val="32"/>
          <w:szCs w:val="32"/>
          <w:lang w:eastAsia="zh-CN"/>
        </w:rPr>
        <w:t>第</w:t>
      </w:r>
      <w:r>
        <w:rPr>
          <w:rFonts w:hint="eastAsia"/>
          <w:b/>
          <w:bCs/>
          <w:spacing w:val="12"/>
          <w:sz w:val="32"/>
          <w:szCs w:val="32"/>
        </w:rPr>
        <w:t>三</w:t>
      </w:r>
      <w:r>
        <w:rPr>
          <w:rFonts w:hint="eastAsia"/>
          <w:b/>
          <w:bCs/>
          <w:sz w:val="32"/>
          <w:szCs w:val="32"/>
        </w:rPr>
        <w:t>条</w:t>
      </w:r>
      <w:r>
        <w:rPr>
          <w:b/>
          <w:bCs/>
          <w:sz w:val="32"/>
          <w:szCs w:val="32"/>
        </w:rPr>
        <w:t xml:space="preserve"> </w:t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/>
          <w:spacing w:val="5"/>
          <w:sz w:val="32"/>
          <w:szCs w:val="32"/>
        </w:rPr>
        <w:t>本规定适</w:t>
      </w:r>
      <w:r>
        <w:rPr>
          <w:rFonts w:hint="eastAsia"/>
          <w:spacing w:val="12"/>
          <w:sz w:val="32"/>
          <w:szCs w:val="32"/>
        </w:rPr>
        <w:t>用于</w:t>
      </w:r>
      <w:r>
        <w:rPr>
          <w:rFonts w:hint="eastAsia"/>
          <w:spacing w:val="4"/>
          <w:sz w:val="32"/>
          <w:szCs w:val="32"/>
        </w:rPr>
        <w:t>我校从</w:t>
      </w:r>
      <w:r>
        <w:rPr>
          <w:rFonts w:hint="eastAsia"/>
          <w:spacing w:val="12"/>
          <w:sz w:val="32"/>
          <w:szCs w:val="32"/>
        </w:rPr>
        <w:t>事</w:t>
      </w:r>
      <w:r>
        <w:rPr>
          <w:rFonts w:hint="eastAsia"/>
          <w:spacing w:val="12"/>
          <w:sz w:val="32"/>
          <w:szCs w:val="32"/>
          <w:lang w:eastAsia="zh-CN"/>
        </w:rPr>
        <w:t>实训</w:t>
      </w:r>
      <w:r>
        <w:rPr>
          <w:rFonts w:hint="eastAsia"/>
          <w:spacing w:val="4"/>
          <w:sz w:val="32"/>
          <w:szCs w:val="32"/>
        </w:rPr>
        <w:t>室教</w:t>
      </w:r>
      <w:r>
        <w:rPr>
          <w:rFonts w:hint="eastAsia"/>
          <w:spacing w:val="12"/>
          <w:sz w:val="32"/>
          <w:szCs w:val="32"/>
        </w:rPr>
        <w:t>学科</w:t>
      </w:r>
      <w:r>
        <w:rPr>
          <w:rFonts w:hint="eastAsia"/>
          <w:spacing w:val="6"/>
          <w:sz w:val="32"/>
          <w:szCs w:val="32"/>
        </w:rPr>
        <w:t>研工作的</w:t>
      </w:r>
      <w:r>
        <w:rPr>
          <w:rFonts w:hint="eastAsia"/>
          <w:sz w:val="32"/>
          <w:szCs w:val="32"/>
        </w:rPr>
        <w:t>所</w:t>
      </w:r>
      <w:r>
        <w:rPr>
          <w:rFonts w:hint="eastAsia"/>
          <w:spacing w:val="-2"/>
          <w:sz w:val="32"/>
          <w:szCs w:val="32"/>
        </w:rPr>
        <w:t>有师生和相关工作人员。</w:t>
      </w:r>
    </w:p>
    <w:p>
      <w:pPr>
        <w:kinsoku w:val="0"/>
        <w:overflowPunct w:val="0"/>
        <w:spacing w:before="159"/>
        <w:ind w:left="219" w:right="479"/>
        <w:jc w:val="center"/>
        <w:outlineLvl w:val="3"/>
        <w:rPr>
          <w:rFonts w:hint="eastAsia" w:ascii="黑体" w:eastAsia="黑体" w:cs="黑体"/>
          <w:b/>
          <w:bCs/>
          <w:sz w:val="32"/>
          <w:szCs w:val="32"/>
        </w:rPr>
      </w:pPr>
      <w:r>
        <w:rPr>
          <w:rFonts w:hint="eastAsia" w:ascii="黑体" w:eastAsia="黑体" w:cs="黑体"/>
          <w:b/>
          <w:bCs/>
          <w:sz w:val="32"/>
          <w:szCs w:val="32"/>
        </w:rPr>
        <w:t>第二</w:t>
      </w:r>
      <w:r>
        <w:rPr>
          <w:rFonts w:hint="eastAsia" w:ascii="黑体" w:eastAsia="黑体" w:cs="黑体"/>
          <w:b/>
          <w:bCs/>
          <w:spacing w:val="50"/>
          <w:sz w:val="32"/>
          <w:szCs w:val="32"/>
        </w:rPr>
        <w:t>章</w:t>
      </w:r>
      <w:r>
        <w:rPr>
          <w:rFonts w:ascii="黑体" w:eastAsia="黑体" w:cs="黑体"/>
          <w:b/>
          <w:bCs/>
          <w:spacing w:val="50"/>
          <w:sz w:val="32"/>
          <w:szCs w:val="32"/>
        </w:rPr>
        <w:t xml:space="preserve"> </w:t>
      </w:r>
      <w:r>
        <w:rPr>
          <w:rFonts w:hint="eastAsia" w:ascii="黑体" w:eastAsia="黑体" w:cs="黑体"/>
          <w:b/>
          <w:bCs/>
          <w:sz w:val="32"/>
          <w:szCs w:val="32"/>
        </w:rPr>
        <w:t>教育内容</w:t>
      </w:r>
    </w:p>
    <w:p>
      <w:pPr>
        <w:kinsoku w:val="0"/>
        <w:overflowPunct w:val="0"/>
        <w:rPr>
          <w:rFonts w:ascii="黑体" w:eastAsia="黑体" w:cs="黑体"/>
          <w:b/>
          <w:bCs/>
          <w:sz w:val="27"/>
          <w:szCs w:val="27"/>
        </w:rPr>
      </w:pPr>
    </w:p>
    <w:p>
      <w:pPr>
        <w:kinsoku w:val="0"/>
        <w:overflowPunct w:val="0"/>
        <w:spacing w:line="350" w:lineRule="auto"/>
        <w:ind w:left="348" w:right="606" w:firstLine="638"/>
        <w:jc w:val="both"/>
        <w:rPr>
          <w:spacing w:val="-2"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第</w:t>
      </w:r>
      <w:r>
        <w:rPr>
          <w:rFonts w:hint="eastAsia"/>
          <w:b/>
          <w:bCs/>
          <w:sz w:val="32"/>
          <w:szCs w:val="32"/>
          <w:lang w:eastAsia="zh-CN"/>
        </w:rPr>
        <w:t>四</w:t>
      </w:r>
      <w:r>
        <w:rPr>
          <w:rFonts w:hint="eastAsia"/>
          <w:b/>
          <w:bCs/>
          <w:spacing w:val="-17"/>
          <w:sz w:val="32"/>
          <w:szCs w:val="32"/>
        </w:rPr>
        <w:t>条</w:t>
      </w:r>
      <w:r>
        <w:rPr>
          <w:b/>
          <w:bCs/>
          <w:spacing w:val="-17"/>
          <w:sz w:val="32"/>
          <w:szCs w:val="32"/>
        </w:rPr>
        <w:t xml:space="preserve"> </w:t>
      </w:r>
      <w:r>
        <w:rPr>
          <w:rFonts w:hint="eastAsia"/>
          <w:b/>
          <w:bCs/>
          <w:spacing w:val="-17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</w:rPr>
        <w:t>与高校</w:t>
      </w:r>
      <w:r>
        <w:rPr>
          <w:rFonts w:hint="eastAsia"/>
          <w:sz w:val="32"/>
          <w:szCs w:val="32"/>
          <w:lang w:eastAsia="zh-CN"/>
        </w:rPr>
        <w:t>实训</w:t>
      </w:r>
      <w:r>
        <w:rPr>
          <w:rFonts w:hint="eastAsia"/>
          <w:sz w:val="32"/>
          <w:szCs w:val="32"/>
        </w:rPr>
        <w:t>室安全工作相关</w:t>
      </w:r>
      <w:r>
        <w:rPr>
          <w:rFonts w:hint="eastAsia"/>
          <w:spacing w:val="-2"/>
          <w:sz w:val="32"/>
          <w:szCs w:val="32"/>
        </w:rPr>
        <w:t>的</w:t>
      </w:r>
      <w:r>
        <w:rPr>
          <w:rFonts w:hint="eastAsia"/>
          <w:spacing w:val="-2"/>
          <w:sz w:val="32"/>
          <w:szCs w:val="32"/>
          <w:lang w:eastAsia="zh-CN"/>
        </w:rPr>
        <w:t>国家</w:t>
      </w:r>
      <w:r>
        <w:rPr>
          <w:rFonts w:hint="eastAsia"/>
          <w:spacing w:val="-2"/>
          <w:sz w:val="32"/>
          <w:szCs w:val="32"/>
        </w:rPr>
        <w:t>法律法规</w:t>
      </w:r>
      <w:r>
        <w:rPr>
          <w:rFonts w:hint="eastAsia"/>
          <w:spacing w:val="-2"/>
          <w:sz w:val="32"/>
          <w:szCs w:val="32"/>
          <w:lang w:eastAsia="zh-CN"/>
        </w:rPr>
        <w:t>、部门规章、地方性法规。</w:t>
      </w:r>
    </w:p>
    <w:p>
      <w:pPr>
        <w:kinsoku w:val="0"/>
        <w:overflowPunct w:val="0"/>
        <w:spacing w:before="3" w:line="350" w:lineRule="auto"/>
        <w:ind w:left="987" w:right="855"/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第</w:t>
      </w:r>
      <w:r>
        <w:rPr>
          <w:rFonts w:hint="eastAsia"/>
          <w:b/>
          <w:bCs/>
          <w:sz w:val="32"/>
          <w:szCs w:val="32"/>
          <w:lang w:eastAsia="zh-CN"/>
        </w:rPr>
        <w:t>五</w:t>
      </w:r>
      <w:r>
        <w:rPr>
          <w:rFonts w:hint="eastAsia"/>
          <w:b/>
          <w:bCs/>
          <w:spacing w:val="-19"/>
          <w:sz w:val="32"/>
          <w:szCs w:val="32"/>
        </w:rPr>
        <w:t>条</w:t>
      </w:r>
      <w:r>
        <w:rPr>
          <w:b/>
          <w:bCs/>
          <w:spacing w:val="-19"/>
          <w:sz w:val="32"/>
          <w:szCs w:val="32"/>
        </w:rPr>
        <w:t xml:space="preserve"> </w:t>
      </w:r>
      <w:r>
        <w:rPr>
          <w:rFonts w:hint="eastAsia"/>
          <w:b/>
          <w:bCs/>
          <w:spacing w:val="-19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</w:rPr>
        <w:t>学校发布的与</w:t>
      </w:r>
      <w:r>
        <w:rPr>
          <w:rFonts w:hint="eastAsia"/>
          <w:sz w:val="32"/>
          <w:szCs w:val="32"/>
          <w:lang w:eastAsia="zh-CN"/>
        </w:rPr>
        <w:t>实训</w:t>
      </w:r>
      <w:r>
        <w:rPr>
          <w:rFonts w:hint="eastAsia"/>
          <w:sz w:val="32"/>
          <w:szCs w:val="32"/>
        </w:rPr>
        <w:t>室安全工作相关的规章制度。</w:t>
      </w:r>
      <w:r>
        <w:rPr>
          <w:rFonts w:hint="eastAsia"/>
          <w:b/>
          <w:bCs/>
          <w:sz w:val="32"/>
          <w:szCs w:val="32"/>
        </w:rPr>
        <w:t>第</w:t>
      </w:r>
      <w:r>
        <w:rPr>
          <w:rFonts w:hint="eastAsia"/>
          <w:b/>
          <w:bCs/>
          <w:sz w:val="32"/>
          <w:szCs w:val="32"/>
          <w:lang w:eastAsia="zh-CN"/>
        </w:rPr>
        <w:t>六</w:t>
      </w:r>
      <w:r>
        <w:rPr>
          <w:rFonts w:hint="eastAsia"/>
          <w:b/>
          <w:bCs/>
          <w:sz w:val="32"/>
          <w:szCs w:val="32"/>
        </w:rPr>
        <w:t>条</w:t>
      </w:r>
      <w:r>
        <w:rPr>
          <w:b/>
          <w:bCs/>
          <w:sz w:val="32"/>
          <w:szCs w:val="32"/>
        </w:rPr>
        <w:t xml:space="preserve"> </w:t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实训</w:t>
      </w:r>
      <w:r>
        <w:rPr>
          <w:rFonts w:hint="eastAsia"/>
          <w:sz w:val="32"/>
          <w:szCs w:val="32"/>
        </w:rPr>
        <w:t>室人员岗位职责，岗位的安全操作规程。</w:t>
      </w:r>
    </w:p>
    <w:p>
      <w:pPr>
        <w:kinsoku w:val="0"/>
        <w:overflowPunct w:val="0"/>
        <w:spacing w:before="31"/>
        <w:ind w:left="219" w:right="479"/>
        <w:jc w:val="center"/>
        <w:outlineLvl w:val="3"/>
        <w:rPr>
          <w:rFonts w:hint="eastAsia" w:ascii="黑体" w:eastAsia="黑体" w:cs="黑体"/>
          <w:b/>
          <w:bCs/>
          <w:sz w:val="32"/>
          <w:szCs w:val="32"/>
        </w:rPr>
      </w:pPr>
    </w:p>
    <w:p>
      <w:pPr>
        <w:kinsoku w:val="0"/>
        <w:overflowPunct w:val="0"/>
        <w:spacing w:before="31"/>
        <w:ind w:left="219" w:right="479"/>
        <w:jc w:val="center"/>
        <w:outlineLvl w:val="3"/>
        <w:rPr>
          <w:rFonts w:hint="eastAsia" w:ascii="黑体" w:eastAsia="黑体" w:cs="黑体"/>
          <w:b/>
          <w:bCs/>
          <w:sz w:val="32"/>
          <w:szCs w:val="32"/>
        </w:rPr>
      </w:pPr>
    </w:p>
    <w:p>
      <w:pPr>
        <w:kinsoku w:val="0"/>
        <w:overflowPunct w:val="0"/>
        <w:spacing w:before="31"/>
        <w:ind w:left="219" w:right="479"/>
        <w:jc w:val="center"/>
        <w:outlineLvl w:val="3"/>
        <w:rPr>
          <w:rFonts w:hint="eastAsia" w:ascii="黑体" w:eastAsia="黑体" w:cs="黑体"/>
          <w:b/>
          <w:bCs/>
          <w:sz w:val="32"/>
          <w:szCs w:val="32"/>
        </w:rPr>
      </w:pPr>
      <w:r>
        <w:rPr>
          <w:rFonts w:hint="eastAsia" w:ascii="黑体" w:eastAsia="黑体" w:cs="黑体"/>
          <w:b/>
          <w:bCs/>
          <w:sz w:val="32"/>
          <w:szCs w:val="32"/>
        </w:rPr>
        <w:t>第三</w:t>
      </w:r>
      <w:r>
        <w:rPr>
          <w:rFonts w:hint="eastAsia" w:ascii="黑体" w:eastAsia="黑体" w:cs="黑体"/>
          <w:b/>
          <w:bCs/>
          <w:spacing w:val="50"/>
          <w:sz w:val="32"/>
          <w:szCs w:val="32"/>
        </w:rPr>
        <w:t>章</w:t>
      </w:r>
      <w:r>
        <w:rPr>
          <w:rFonts w:ascii="黑体" w:eastAsia="黑体" w:cs="黑体"/>
          <w:b/>
          <w:bCs/>
          <w:spacing w:val="50"/>
          <w:sz w:val="32"/>
          <w:szCs w:val="32"/>
        </w:rPr>
        <w:t xml:space="preserve"> </w:t>
      </w:r>
      <w:r>
        <w:rPr>
          <w:rFonts w:hint="eastAsia" w:ascii="黑体" w:eastAsia="黑体" w:cs="黑体"/>
          <w:b/>
          <w:bCs/>
          <w:sz w:val="32"/>
          <w:szCs w:val="32"/>
        </w:rPr>
        <w:t>教育要求</w:t>
      </w:r>
    </w:p>
    <w:p>
      <w:pPr>
        <w:kinsoku w:val="0"/>
        <w:overflowPunct w:val="0"/>
        <w:rPr>
          <w:rFonts w:ascii="黑体" w:eastAsia="黑体" w:cs="黑体"/>
          <w:b/>
          <w:bCs/>
          <w:sz w:val="27"/>
          <w:szCs w:val="27"/>
        </w:rPr>
      </w:pPr>
    </w:p>
    <w:p>
      <w:pPr>
        <w:kinsoku w:val="0"/>
        <w:overflowPunct w:val="0"/>
        <w:spacing w:before="1" w:line="350" w:lineRule="auto"/>
        <w:ind w:left="348" w:right="606" w:firstLine="638"/>
        <w:jc w:val="both"/>
        <w:rPr>
          <w:w w:val="99"/>
          <w:sz w:val="32"/>
          <w:szCs w:val="32"/>
        </w:rPr>
      </w:pPr>
      <w:r>
        <w:rPr>
          <w:rFonts w:hint="eastAsia"/>
          <w:b/>
          <w:bCs/>
          <w:spacing w:val="4"/>
          <w:w w:val="99"/>
          <w:sz w:val="32"/>
          <w:szCs w:val="32"/>
        </w:rPr>
        <w:t>第</w:t>
      </w:r>
      <w:r>
        <w:rPr>
          <w:rFonts w:hint="eastAsia"/>
          <w:b/>
          <w:bCs/>
          <w:spacing w:val="4"/>
          <w:w w:val="99"/>
          <w:sz w:val="32"/>
          <w:szCs w:val="32"/>
          <w:lang w:eastAsia="zh-CN"/>
        </w:rPr>
        <w:t>七</w:t>
      </w:r>
      <w:r>
        <w:rPr>
          <w:rFonts w:hint="eastAsia"/>
          <w:b/>
          <w:bCs/>
          <w:spacing w:val="4"/>
          <w:w w:val="99"/>
          <w:sz w:val="32"/>
          <w:szCs w:val="32"/>
        </w:rPr>
        <w:t>条</w:t>
      </w:r>
      <w:r>
        <w:rPr>
          <w:b/>
          <w:bCs/>
          <w:spacing w:val="-15"/>
          <w:sz w:val="32"/>
          <w:szCs w:val="32"/>
        </w:rPr>
        <w:t xml:space="preserve">  </w:t>
      </w:r>
      <w:r>
        <w:rPr>
          <w:rFonts w:hint="eastAsia"/>
          <w:spacing w:val="4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4"/>
          <w:w w:val="99"/>
          <w:sz w:val="32"/>
          <w:szCs w:val="32"/>
        </w:rPr>
        <w:t>室安全教育的主要任务是，宣传贯彻国家有</w:t>
      </w:r>
      <w:r>
        <w:rPr>
          <w:rFonts w:hint="eastAsia"/>
          <w:spacing w:val="1"/>
          <w:w w:val="99"/>
          <w:sz w:val="32"/>
          <w:szCs w:val="32"/>
        </w:rPr>
        <w:t>关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室安全管理的方针、政策、法律和法规，实施安全教育及管理；引导师生员工树立重视安全，积极查找安全隐患的观念，并能正确处理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室安全突发事故，减少和控制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室安</w:t>
      </w:r>
      <w:r>
        <w:rPr>
          <w:rFonts w:hint="eastAsia"/>
          <w:w w:val="99"/>
          <w:sz w:val="32"/>
          <w:szCs w:val="32"/>
        </w:rPr>
        <w:t>全事故的危害和影响。</w:t>
      </w:r>
    </w:p>
    <w:p>
      <w:pPr>
        <w:kinsoku w:val="0"/>
        <w:overflowPunct w:val="0"/>
        <w:spacing w:before="7" w:line="350" w:lineRule="auto"/>
        <w:ind w:left="348" w:right="606" w:firstLine="638"/>
        <w:jc w:val="both"/>
        <w:rPr>
          <w:color w:val="000000"/>
          <w:w w:val="99"/>
          <w:sz w:val="32"/>
          <w:szCs w:val="32"/>
        </w:rPr>
      </w:pPr>
      <w:r>
        <w:rPr>
          <w:rFonts w:hint="eastAsia"/>
          <w:b/>
          <w:bCs/>
          <w:spacing w:val="4"/>
          <w:w w:val="99"/>
          <w:sz w:val="32"/>
          <w:szCs w:val="32"/>
        </w:rPr>
        <w:t>第</w:t>
      </w:r>
      <w:r>
        <w:rPr>
          <w:rFonts w:hint="eastAsia"/>
          <w:b/>
          <w:bCs/>
          <w:spacing w:val="4"/>
          <w:w w:val="99"/>
          <w:sz w:val="32"/>
          <w:szCs w:val="32"/>
          <w:lang w:eastAsia="zh-CN"/>
        </w:rPr>
        <w:t>八</w:t>
      </w:r>
      <w:r>
        <w:rPr>
          <w:rFonts w:hint="eastAsia"/>
          <w:b/>
          <w:bCs/>
          <w:spacing w:val="4"/>
          <w:w w:val="99"/>
          <w:sz w:val="32"/>
          <w:szCs w:val="32"/>
        </w:rPr>
        <w:t>条</w:t>
      </w:r>
      <w:r>
        <w:rPr>
          <w:b/>
          <w:bCs/>
          <w:spacing w:val="-15"/>
          <w:sz w:val="32"/>
          <w:szCs w:val="32"/>
        </w:rPr>
        <w:t xml:space="preserve">  </w:t>
      </w:r>
      <w:r>
        <w:rPr>
          <w:rFonts w:hint="eastAsia"/>
          <w:spacing w:val="5"/>
          <w:w w:val="99"/>
          <w:sz w:val="32"/>
          <w:szCs w:val="32"/>
        </w:rPr>
        <w:t>学校成立</w:t>
      </w:r>
      <w:r>
        <w:rPr>
          <w:rFonts w:hint="eastAsia"/>
          <w:spacing w:val="5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5"/>
          <w:w w:val="99"/>
          <w:sz w:val="32"/>
          <w:szCs w:val="32"/>
        </w:rPr>
        <w:t>室安全工作领导小组</w:t>
      </w:r>
      <w:r>
        <w:rPr>
          <w:rFonts w:hint="eastAsia"/>
          <w:spacing w:val="5"/>
          <w:w w:val="99"/>
          <w:sz w:val="32"/>
          <w:szCs w:val="32"/>
          <w:lang w:eastAsia="zh-CN"/>
        </w:rPr>
        <w:t>，</w:t>
      </w:r>
      <w:r>
        <w:rPr>
          <w:rFonts w:hint="eastAsia"/>
          <w:color w:val="000000"/>
          <w:spacing w:val="4"/>
          <w:w w:val="99"/>
          <w:sz w:val="32"/>
          <w:szCs w:val="32"/>
        </w:rPr>
        <w:t>负责</w:t>
      </w:r>
      <w:r>
        <w:rPr>
          <w:rFonts w:hint="eastAsia"/>
          <w:color w:val="000000"/>
          <w:spacing w:val="4"/>
          <w:w w:val="99"/>
          <w:sz w:val="32"/>
          <w:szCs w:val="32"/>
          <w:lang w:eastAsia="zh-CN"/>
        </w:rPr>
        <w:t>实训</w:t>
      </w:r>
      <w:r>
        <w:rPr>
          <w:rFonts w:hint="eastAsia"/>
          <w:color w:val="000000"/>
          <w:spacing w:val="4"/>
          <w:w w:val="99"/>
          <w:sz w:val="32"/>
          <w:szCs w:val="32"/>
        </w:rPr>
        <w:t>室</w:t>
      </w:r>
      <w:r>
        <w:rPr>
          <w:rFonts w:hint="eastAsia"/>
          <w:color w:val="000000"/>
          <w:spacing w:val="1"/>
          <w:w w:val="99"/>
          <w:sz w:val="32"/>
          <w:szCs w:val="32"/>
        </w:rPr>
        <w:t>安全教育工作的组织、指导与检查，及时解决</w:t>
      </w:r>
      <w:r>
        <w:rPr>
          <w:rFonts w:hint="eastAsia"/>
          <w:color w:val="000000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color w:val="000000"/>
          <w:spacing w:val="1"/>
          <w:w w:val="99"/>
          <w:sz w:val="32"/>
          <w:szCs w:val="32"/>
        </w:rPr>
        <w:t>室安全教育工作中的突出问题，表彰奖励在</w:t>
      </w:r>
      <w:r>
        <w:rPr>
          <w:rFonts w:hint="eastAsia"/>
          <w:color w:val="000000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color w:val="000000"/>
          <w:spacing w:val="1"/>
          <w:w w:val="99"/>
          <w:sz w:val="32"/>
          <w:szCs w:val="32"/>
        </w:rPr>
        <w:t>室安全教育工作中取得显</w:t>
      </w:r>
      <w:r>
        <w:rPr>
          <w:rFonts w:hint="eastAsia"/>
          <w:color w:val="000000"/>
          <w:w w:val="99"/>
          <w:sz w:val="32"/>
          <w:szCs w:val="32"/>
        </w:rPr>
        <w:t>著成绩的单位和个人。</w:t>
      </w:r>
    </w:p>
    <w:p>
      <w:pPr>
        <w:kinsoku w:val="0"/>
        <w:overflowPunct w:val="0"/>
        <w:spacing w:before="5" w:line="350" w:lineRule="auto"/>
        <w:ind w:left="348" w:right="606" w:firstLine="638"/>
        <w:jc w:val="both"/>
        <w:rPr>
          <w:w w:val="99"/>
          <w:sz w:val="32"/>
          <w:szCs w:val="32"/>
        </w:rPr>
      </w:pPr>
      <w:r>
        <w:rPr>
          <w:rFonts w:hint="eastAsia"/>
          <w:b/>
          <w:bCs/>
          <w:spacing w:val="4"/>
          <w:w w:val="99"/>
          <w:sz w:val="32"/>
          <w:szCs w:val="32"/>
        </w:rPr>
        <w:t>第</w:t>
      </w:r>
      <w:r>
        <w:rPr>
          <w:rFonts w:hint="eastAsia"/>
          <w:b/>
          <w:bCs/>
          <w:spacing w:val="4"/>
          <w:w w:val="99"/>
          <w:sz w:val="32"/>
          <w:szCs w:val="32"/>
          <w:lang w:eastAsia="zh-CN"/>
        </w:rPr>
        <w:t>九</w:t>
      </w:r>
      <w:r>
        <w:rPr>
          <w:rFonts w:hint="eastAsia"/>
          <w:b/>
          <w:bCs/>
          <w:spacing w:val="4"/>
          <w:w w:val="99"/>
          <w:sz w:val="32"/>
          <w:szCs w:val="32"/>
        </w:rPr>
        <w:t>条</w:t>
      </w:r>
      <w:r>
        <w:rPr>
          <w:b/>
          <w:bCs/>
          <w:spacing w:val="-15"/>
          <w:sz w:val="32"/>
          <w:szCs w:val="32"/>
        </w:rPr>
        <w:t xml:space="preserve">  </w:t>
      </w:r>
      <w:r>
        <w:rPr>
          <w:rFonts w:hint="eastAsia"/>
          <w:spacing w:val="4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4"/>
          <w:w w:val="99"/>
          <w:sz w:val="32"/>
          <w:szCs w:val="32"/>
        </w:rPr>
        <w:t>室安全教育管理，实行谁主管谁负责的层层</w:t>
      </w:r>
      <w:r>
        <w:rPr>
          <w:rFonts w:hint="eastAsia"/>
          <w:spacing w:val="2"/>
          <w:w w:val="99"/>
          <w:sz w:val="32"/>
          <w:szCs w:val="32"/>
        </w:rPr>
        <w:t>落实责任制度。院</w:t>
      </w:r>
      <w:r>
        <w:rPr>
          <w:rFonts w:hint="eastAsia"/>
          <w:spacing w:val="5"/>
          <w:w w:val="99"/>
          <w:sz w:val="32"/>
          <w:szCs w:val="32"/>
        </w:rPr>
        <w:t>（</w:t>
      </w:r>
      <w:r>
        <w:rPr>
          <w:rFonts w:hint="eastAsia"/>
          <w:spacing w:val="5"/>
          <w:w w:val="99"/>
          <w:sz w:val="32"/>
          <w:szCs w:val="32"/>
          <w:lang w:eastAsia="zh-CN"/>
        </w:rPr>
        <w:t>部</w:t>
      </w:r>
      <w:r>
        <w:rPr>
          <w:rFonts w:hint="eastAsia"/>
          <w:spacing w:val="5"/>
          <w:w w:val="99"/>
          <w:sz w:val="32"/>
          <w:szCs w:val="32"/>
        </w:rPr>
        <w:t>）</w:t>
      </w:r>
      <w:r>
        <w:rPr>
          <w:rFonts w:hint="eastAsia"/>
          <w:spacing w:val="1"/>
          <w:w w:val="99"/>
          <w:sz w:val="32"/>
          <w:szCs w:val="32"/>
        </w:rPr>
        <w:t>指定一名领导主管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室安全教育及管理工作，负责指导、协调学生的思想教育，开展专题教育</w:t>
      </w:r>
      <w:r>
        <w:rPr>
          <w:rFonts w:hint="eastAsia"/>
          <w:w w:val="99"/>
          <w:sz w:val="32"/>
          <w:szCs w:val="32"/>
        </w:rPr>
        <w:t>和舆论宣传。</w:t>
      </w:r>
    </w:p>
    <w:p>
      <w:pPr>
        <w:kinsoku w:val="0"/>
        <w:overflowPunct w:val="0"/>
        <w:spacing w:before="5" w:line="350" w:lineRule="auto"/>
        <w:ind w:left="348" w:right="606" w:firstLine="638"/>
        <w:jc w:val="both"/>
        <w:rPr>
          <w:rFonts w:hint="eastAsia"/>
          <w:spacing w:val="1"/>
          <w:w w:val="99"/>
          <w:sz w:val="32"/>
          <w:szCs w:val="32"/>
        </w:rPr>
      </w:pPr>
      <w:r>
        <w:rPr>
          <w:rFonts w:hint="eastAsia"/>
          <w:b/>
          <w:bCs/>
          <w:spacing w:val="4"/>
          <w:w w:val="99"/>
          <w:sz w:val="32"/>
          <w:szCs w:val="32"/>
        </w:rPr>
        <w:t xml:space="preserve">第十条 </w:t>
      </w:r>
      <w:r>
        <w:rPr>
          <w:rFonts w:hint="eastAsia"/>
          <w:b/>
          <w:bCs/>
          <w:spacing w:val="4"/>
          <w:w w:val="99"/>
          <w:sz w:val="32"/>
          <w:szCs w:val="32"/>
          <w:lang w:val="en-US" w:eastAsia="zh-CN"/>
        </w:rPr>
        <w:t xml:space="preserve"> </w:t>
      </w:r>
      <w:r>
        <w:rPr>
          <w:rFonts w:hint="eastAsia"/>
          <w:spacing w:val="1"/>
          <w:w w:val="99"/>
          <w:sz w:val="32"/>
          <w:szCs w:val="32"/>
        </w:rPr>
        <w:t>学校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室安全工作领导小组与各院（系</w:t>
      </w:r>
      <w:r>
        <w:rPr>
          <w:rFonts w:hint="eastAsia"/>
          <w:spacing w:val="1"/>
          <w:w w:val="99"/>
          <w:sz w:val="32"/>
          <w:szCs w:val="32"/>
          <w:lang w:eastAsia="zh-CN"/>
        </w:rPr>
        <w:t>部）</w:t>
      </w:r>
      <w:r>
        <w:rPr>
          <w:rFonts w:hint="eastAsia"/>
          <w:spacing w:val="1"/>
          <w:w w:val="99"/>
          <w:sz w:val="32"/>
          <w:szCs w:val="32"/>
        </w:rPr>
        <w:t>、院（</w:t>
      </w:r>
      <w:r>
        <w:rPr>
          <w:rFonts w:hint="eastAsia"/>
          <w:spacing w:val="1"/>
          <w:w w:val="99"/>
          <w:sz w:val="32"/>
          <w:szCs w:val="32"/>
          <w:lang w:eastAsia="zh-CN"/>
        </w:rPr>
        <w:t>部</w:t>
      </w:r>
      <w:r>
        <w:rPr>
          <w:rFonts w:hint="eastAsia"/>
          <w:spacing w:val="1"/>
          <w:w w:val="99"/>
          <w:sz w:val="32"/>
          <w:szCs w:val="32"/>
        </w:rPr>
        <w:t>）与各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室、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室与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管理人员层层签订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室安全责任书，切实将安全责任落实到位，落实到人。</w:t>
      </w:r>
    </w:p>
    <w:p>
      <w:pPr>
        <w:kinsoku w:val="0"/>
        <w:overflowPunct w:val="0"/>
        <w:spacing w:before="5" w:line="350" w:lineRule="auto"/>
        <w:ind w:left="348" w:right="606" w:firstLine="638"/>
        <w:jc w:val="both"/>
        <w:rPr>
          <w:rFonts w:hint="eastAsia"/>
          <w:w w:val="99"/>
          <w:sz w:val="32"/>
          <w:szCs w:val="32"/>
        </w:rPr>
      </w:pPr>
      <w:r>
        <w:rPr>
          <w:rFonts w:hint="eastAsia"/>
          <w:b/>
          <w:bCs/>
          <w:spacing w:val="4"/>
          <w:w w:val="99"/>
          <w:sz w:val="32"/>
          <w:szCs w:val="32"/>
        </w:rPr>
        <w:t>第十</w:t>
      </w:r>
      <w:r>
        <w:rPr>
          <w:rFonts w:hint="eastAsia"/>
          <w:b/>
          <w:bCs/>
          <w:spacing w:val="4"/>
          <w:w w:val="99"/>
          <w:sz w:val="32"/>
          <w:szCs w:val="32"/>
          <w:lang w:eastAsia="zh-CN"/>
        </w:rPr>
        <w:t>一</w:t>
      </w:r>
      <w:r>
        <w:rPr>
          <w:rFonts w:hint="eastAsia"/>
          <w:b/>
          <w:bCs/>
          <w:spacing w:val="4"/>
          <w:w w:val="99"/>
          <w:sz w:val="32"/>
          <w:szCs w:val="32"/>
        </w:rPr>
        <w:t xml:space="preserve">条  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安全教育包括思想教育、法制教育、安全知识教育、安全技能教育以及预防教育等。其中，预防教育的内容主要包括防火、防爆、防触电、防盗、防泄密、安全地使用各种仪器设备、环境污染的避免与消除、以及事故的处理</w:t>
      </w:r>
      <w:r>
        <w:rPr>
          <w:rFonts w:hint="eastAsia"/>
          <w:w w:val="99"/>
          <w:sz w:val="32"/>
          <w:szCs w:val="32"/>
        </w:rPr>
        <w:t>与自我保护等。</w:t>
      </w:r>
    </w:p>
    <w:p>
      <w:pPr>
        <w:kinsoku w:val="0"/>
        <w:overflowPunct w:val="0"/>
        <w:spacing w:before="5" w:line="350" w:lineRule="auto"/>
        <w:ind w:left="348" w:right="606" w:firstLine="638"/>
        <w:jc w:val="both"/>
        <w:rPr>
          <w:spacing w:val="-2"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第十</w:t>
      </w:r>
      <w:r>
        <w:rPr>
          <w:rFonts w:hint="eastAsia"/>
          <w:b/>
          <w:bCs/>
          <w:sz w:val="32"/>
          <w:szCs w:val="32"/>
          <w:lang w:eastAsia="zh-CN"/>
        </w:rPr>
        <w:t>二</w:t>
      </w:r>
      <w:r>
        <w:rPr>
          <w:rFonts w:hint="eastAsia"/>
          <w:b/>
          <w:bCs/>
          <w:spacing w:val="20"/>
          <w:sz w:val="32"/>
          <w:szCs w:val="32"/>
        </w:rPr>
        <w:t>条</w:t>
      </w:r>
      <w:r>
        <w:rPr>
          <w:b/>
          <w:bCs/>
          <w:spacing w:val="20"/>
          <w:sz w:val="32"/>
          <w:szCs w:val="32"/>
        </w:rPr>
        <w:t xml:space="preserve"> </w:t>
      </w:r>
      <w:r>
        <w:rPr>
          <w:rFonts w:hint="eastAsia"/>
          <w:b/>
          <w:bCs/>
          <w:spacing w:val="20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实训</w:t>
      </w:r>
      <w:r>
        <w:rPr>
          <w:rFonts w:hint="eastAsia"/>
          <w:sz w:val="32"/>
          <w:szCs w:val="32"/>
        </w:rPr>
        <w:t>室安全教育的形式，可采用</w:t>
      </w:r>
      <w:r>
        <w:rPr>
          <w:rFonts w:hint="eastAsia"/>
          <w:sz w:val="32"/>
          <w:szCs w:val="32"/>
          <w:lang w:eastAsia="zh-CN"/>
        </w:rPr>
        <w:t>参加各级实验室安全专题会议，</w:t>
      </w:r>
      <w:r>
        <w:rPr>
          <w:rFonts w:hint="eastAsia"/>
          <w:sz w:val="32"/>
          <w:szCs w:val="32"/>
        </w:rPr>
        <w:t>开设</w:t>
      </w:r>
      <w:r>
        <w:rPr>
          <w:rFonts w:hint="eastAsia"/>
          <w:sz w:val="32"/>
          <w:szCs w:val="32"/>
          <w:lang w:eastAsia="zh-CN"/>
        </w:rPr>
        <w:t>安全</w:t>
      </w:r>
      <w:r>
        <w:rPr>
          <w:rFonts w:hint="eastAsia"/>
          <w:sz w:val="32"/>
          <w:szCs w:val="32"/>
        </w:rPr>
        <w:t>教育讲座，</w:t>
      </w:r>
      <w:r>
        <w:rPr>
          <w:rFonts w:hint="eastAsia"/>
          <w:spacing w:val="-2"/>
          <w:sz w:val="32"/>
          <w:szCs w:val="32"/>
        </w:rPr>
        <w:t>参观展览，观看影视片，建立安全教育宣传网站，举办安全知识竞赛，印制</w:t>
      </w:r>
      <w:r>
        <w:rPr>
          <w:rFonts w:hint="eastAsia"/>
          <w:spacing w:val="-2"/>
          <w:sz w:val="32"/>
          <w:szCs w:val="32"/>
          <w:lang w:eastAsia="zh-CN"/>
        </w:rPr>
        <w:t>实训</w:t>
      </w:r>
      <w:r>
        <w:rPr>
          <w:rFonts w:hint="eastAsia"/>
          <w:spacing w:val="-2"/>
          <w:sz w:val="32"/>
          <w:szCs w:val="32"/>
        </w:rPr>
        <w:t>室安全手册，进行安全管理和技术培训，组织突发事故模拟演练及其他形式。</w:t>
      </w:r>
    </w:p>
    <w:p>
      <w:pPr>
        <w:kinsoku w:val="0"/>
        <w:overflowPunct w:val="0"/>
        <w:spacing w:before="6" w:line="350" w:lineRule="auto"/>
        <w:ind w:left="348" w:right="606" w:firstLine="638"/>
        <w:jc w:val="both"/>
        <w:rPr>
          <w:w w:val="99"/>
          <w:sz w:val="32"/>
          <w:szCs w:val="32"/>
        </w:rPr>
      </w:pPr>
      <w:r>
        <w:rPr>
          <w:rFonts w:hint="eastAsia"/>
          <w:b/>
          <w:bCs/>
          <w:spacing w:val="5"/>
          <w:w w:val="99"/>
          <w:sz w:val="32"/>
          <w:szCs w:val="32"/>
        </w:rPr>
        <w:t>第十</w:t>
      </w:r>
      <w:r>
        <w:rPr>
          <w:rFonts w:hint="eastAsia"/>
          <w:b/>
          <w:bCs/>
          <w:spacing w:val="5"/>
          <w:w w:val="99"/>
          <w:sz w:val="32"/>
          <w:szCs w:val="32"/>
          <w:lang w:eastAsia="zh-CN"/>
        </w:rPr>
        <w:t>三</w:t>
      </w:r>
      <w:r>
        <w:rPr>
          <w:rFonts w:hint="eastAsia"/>
          <w:b/>
          <w:bCs/>
          <w:spacing w:val="5"/>
          <w:w w:val="99"/>
          <w:sz w:val="32"/>
          <w:szCs w:val="32"/>
        </w:rPr>
        <w:t>条</w:t>
      </w:r>
      <w:r>
        <w:rPr>
          <w:b/>
          <w:bCs/>
          <w:spacing w:val="-16"/>
          <w:sz w:val="32"/>
          <w:szCs w:val="32"/>
        </w:rPr>
        <w:t xml:space="preserve">  </w:t>
      </w:r>
      <w:r>
        <w:rPr>
          <w:rFonts w:hint="eastAsia"/>
          <w:spacing w:val="6"/>
          <w:w w:val="99"/>
          <w:sz w:val="32"/>
          <w:szCs w:val="32"/>
        </w:rPr>
        <w:t>各院</w:t>
      </w:r>
      <w:r>
        <w:rPr>
          <w:rFonts w:hint="eastAsia"/>
          <w:spacing w:val="7"/>
          <w:w w:val="99"/>
          <w:sz w:val="32"/>
          <w:szCs w:val="32"/>
        </w:rPr>
        <w:t>（</w:t>
      </w:r>
      <w:r>
        <w:rPr>
          <w:rFonts w:hint="eastAsia"/>
          <w:spacing w:val="7"/>
          <w:w w:val="99"/>
          <w:sz w:val="32"/>
          <w:szCs w:val="32"/>
          <w:lang w:eastAsia="zh-CN"/>
        </w:rPr>
        <w:t>部</w:t>
      </w:r>
      <w:r>
        <w:rPr>
          <w:rFonts w:hint="eastAsia"/>
          <w:spacing w:val="7"/>
          <w:w w:val="99"/>
          <w:sz w:val="32"/>
          <w:szCs w:val="32"/>
        </w:rPr>
        <w:t>）</w:t>
      </w:r>
      <w:r>
        <w:rPr>
          <w:rFonts w:hint="eastAsia"/>
          <w:spacing w:val="4"/>
          <w:w w:val="99"/>
          <w:sz w:val="32"/>
          <w:szCs w:val="32"/>
        </w:rPr>
        <w:t>要把安全法律法规、安全知识、安</w:t>
      </w:r>
      <w:r>
        <w:rPr>
          <w:rFonts w:hint="eastAsia"/>
          <w:spacing w:val="1"/>
          <w:w w:val="99"/>
          <w:sz w:val="32"/>
          <w:szCs w:val="32"/>
        </w:rPr>
        <w:t>全制度、操作规程、以及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室事故应急预案等内容列为业务学习的内容之一，纳入相应的工作计划和教学计划中。不断加强师生员工履行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室安全义务的自觉性，提高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室安全防</w:t>
      </w:r>
      <w:r>
        <w:rPr>
          <w:rFonts w:hint="eastAsia"/>
          <w:w w:val="99"/>
          <w:sz w:val="32"/>
          <w:szCs w:val="32"/>
        </w:rPr>
        <w:t>范与自我防范的能力。</w:t>
      </w:r>
    </w:p>
    <w:p>
      <w:pPr>
        <w:kinsoku w:val="0"/>
        <w:overflowPunct w:val="0"/>
        <w:spacing w:before="7" w:line="350" w:lineRule="auto"/>
        <w:ind w:left="348" w:right="448" w:firstLine="638"/>
        <w:rPr>
          <w:w w:val="99"/>
          <w:sz w:val="32"/>
          <w:szCs w:val="32"/>
        </w:rPr>
      </w:pPr>
      <w:r>
        <w:rPr>
          <w:rFonts w:hint="eastAsia"/>
          <w:b/>
          <w:bCs/>
          <w:spacing w:val="5"/>
          <w:w w:val="99"/>
          <w:sz w:val="32"/>
          <w:szCs w:val="32"/>
        </w:rPr>
        <w:t>第十</w:t>
      </w:r>
      <w:r>
        <w:rPr>
          <w:rFonts w:hint="eastAsia"/>
          <w:b/>
          <w:bCs/>
          <w:spacing w:val="5"/>
          <w:w w:val="99"/>
          <w:sz w:val="32"/>
          <w:szCs w:val="32"/>
          <w:lang w:eastAsia="zh-CN"/>
        </w:rPr>
        <w:t>四</w:t>
      </w:r>
      <w:r>
        <w:rPr>
          <w:rFonts w:hint="eastAsia"/>
          <w:b/>
          <w:bCs/>
          <w:spacing w:val="5"/>
          <w:w w:val="99"/>
          <w:sz w:val="32"/>
          <w:szCs w:val="32"/>
        </w:rPr>
        <w:t>条</w:t>
      </w:r>
      <w:r>
        <w:rPr>
          <w:b/>
          <w:bCs/>
          <w:spacing w:val="-16"/>
          <w:sz w:val="32"/>
          <w:szCs w:val="32"/>
        </w:rPr>
        <w:t xml:space="preserve">  </w:t>
      </w:r>
      <w:r>
        <w:rPr>
          <w:rFonts w:hint="eastAsia"/>
          <w:spacing w:val="4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4"/>
          <w:w w:val="99"/>
          <w:sz w:val="32"/>
          <w:szCs w:val="32"/>
        </w:rPr>
        <w:t>室安全教育除对全体教职工进行教育外，</w:t>
      </w:r>
      <w:r>
        <w:rPr>
          <w:rFonts w:hint="eastAsia"/>
          <w:spacing w:val="1"/>
          <w:w w:val="99"/>
          <w:sz w:val="32"/>
          <w:szCs w:val="32"/>
        </w:rPr>
        <w:t>对重点工种、重点部位人员要进行重点教育。新进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室人员</w:t>
      </w:r>
      <w:r>
        <w:rPr>
          <w:rFonts w:hint="eastAsia"/>
          <w:spacing w:val="-5"/>
          <w:w w:val="99"/>
          <w:sz w:val="32"/>
          <w:szCs w:val="32"/>
        </w:rPr>
        <w:t>及学生必须先接受安全教育培训，进行紧急突发事故处理方法、</w:t>
      </w:r>
      <w:r>
        <w:rPr>
          <w:rFonts w:hint="eastAsia"/>
          <w:spacing w:val="4"/>
          <w:w w:val="99"/>
          <w:sz w:val="32"/>
          <w:szCs w:val="32"/>
        </w:rPr>
        <w:t>自救互救常识以及紧急电话</w:t>
      </w:r>
      <w:r>
        <w:rPr>
          <w:rFonts w:hint="eastAsia"/>
          <w:spacing w:val="5"/>
          <w:w w:val="99"/>
          <w:sz w:val="32"/>
          <w:szCs w:val="32"/>
        </w:rPr>
        <w:t>（</w:t>
      </w:r>
      <w:r>
        <w:rPr>
          <w:rFonts w:hint="eastAsia"/>
          <w:w w:val="99"/>
          <w:sz w:val="32"/>
          <w:szCs w:val="32"/>
        </w:rPr>
        <w:t>如</w:t>
      </w:r>
      <w:r>
        <w:rPr>
          <w:spacing w:val="-79"/>
          <w:sz w:val="32"/>
          <w:szCs w:val="32"/>
        </w:rPr>
        <w:t xml:space="preserve"> </w:t>
      </w:r>
      <w:r>
        <w:rPr>
          <w:spacing w:val="1"/>
          <w:w w:val="99"/>
          <w:sz w:val="32"/>
          <w:szCs w:val="32"/>
        </w:rPr>
        <w:t>11</w:t>
      </w:r>
      <w:r>
        <w:rPr>
          <w:spacing w:val="3"/>
          <w:w w:val="99"/>
          <w:sz w:val="32"/>
          <w:szCs w:val="32"/>
        </w:rPr>
        <w:t>0</w:t>
      </w:r>
      <w:r>
        <w:rPr>
          <w:rFonts w:hint="eastAsia"/>
          <w:spacing w:val="5"/>
          <w:w w:val="99"/>
          <w:sz w:val="32"/>
          <w:szCs w:val="32"/>
        </w:rPr>
        <w:t>、</w:t>
      </w:r>
      <w:r>
        <w:rPr>
          <w:spacing w:val="1"/>
          <w:w w:val="99"/>
          <w:sz w:val="32"/>
          <w:szCs w:val="32"/>
        </w:rPr>
        <w:t>119</w:t>
      </w:r>
      <w:r>
        <w:rPr>
          <w:rFonts w:hint="eastAsia"/>
          <w:spacing w:val="5"/>
          <w:w w:val="99"/>
          <w:sz w:val="32"/>
          <w:szCs w:val="32"/>
        </w:rPr>
        <w:t>、</w:t>
      </w:r>
      <w:r>
        <w:rPr>
          <w:spacing w:val="1"/>
          <w:w w:val="99"/>
          <w:sz w:val="32"/>
          <w:szCs w:val="32"/>
        </w:rPr>
        <w:t>12</w:t>
      </w:r>
      <w:r>
        <w:rPr>
          <w:w w:val="99"/>
          <w:sz w:val="32"/>
          <w:szCs w:val="32"/>
        </w:rPr>
        <w:t>0</w:t>
      </w:r>
      <w:r>
        <w:rPr>
          <w:spacing w:val="-78"/>
          <w:sz w:val="32"/>
          <w:szCs w:val="32"/>
        </w:rPr>
        <w:t xml:space="preserve"> </w:t>
      </w:r>
      <w:r>
        <w:rPr>
          <w:rFonts w:hint="eastAsia"/>
          <w:spacing w:val="5"/>
          <w:w w:val="99"/>
          <w:sz w:val="32"/>
          <w:szCs w:val="32"/>
        </w:rPr>
        <w:t>等）</w:t>
      </w:r>
      <w:r>
        <w:rPr>
          <w:rFonts w:hint="eastAsia"/>
          <w:spacing w:val="3"/>
          <w:w w:val="99"/>
          <w:sz w:val="32"/>
          <w:szCs w:val="32"/>
        </w:rPr>
        <w:t>使用常识</w:t>
      </w:r>
      <w:r>
        <w:rPr>
          <w:rFonts w:hint="eastAsia"/>
          <w:spacing w:val="1"/>
          <w:w w:val="99"/>
          <w:sz w:val="32"/>
          <w:szCs w:val="32"/>
        </w:rPr>
        <w:t>的教育，掌握基本安全知识和技能后方可进入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室工作、学</w:t>
      </w:r>
      <w:r>
        <w:rPr>
          <w:rFonts w:hint="eastAsia"/>
          <w:w w:val="99"/>
          <w:sz w:val="32"/>
          <w:szCs w:val="32"/>
        </w:rPr>
        <w:t>习。因工作需要换岗的人员，上岗前必须</w:t>
      </w:r>
      <w:r>
        <w:rPr>
          <w:rFonts w:hint="eastAsia"/>
          <w:w w:val="99"/>
          <w:sz w:val="32"/>
          <w:szCs w:val="32"/>
          <w:lang w:eastAsia="zh-CN"/>
        </w:rPr>
        <w:t>进行</w:t>
      </w:r>
      <w:r>
        <w:rPr>
          <w:rFonts w:hint="eastAsia"/>
          <w:w w:val="99"/>
          <w:sz w:val="32"/>
          <w:szCs w:val="32"/>
        </w:rPr>
        <w:t>再教育培训。</w:t>
      </w:r>
    </w:p>
    <w:p>
      <w:pPr>
        <w:kinsoku w:val="0"/>
        <w:overflowPunct w:val="0"/>
        <w:spacing w:before="9" w:line="350" w:lineRule="auto"/>
        <w:ind w:left="348" w:right="606" w:firstLine="638"/>
        <w:jc w:val="both"/>
        <w:rPr>
          <w:rFonts w:hint="eastAsia"/>
          <w:w w:val="99"/>
          <w:sz w:val="32"/>
          <w:szCs w:val="32"/>
        </w:rPr>
      </w:pPr>
      <w:r>
        <w:rPr>
          <w:rFonts w:hint="eastAsia"/>
          <w:b/>
          <w:bCs/>
          <w:spacing w:val="5"/>
          <w:w w:val="99"/>
          <w:sz w:val="32"/>
          <w:szCs w:val="32"/>
        </w:rPr>
        <w:t>第十</w:t>
      </w:r>
      <w:r>
        <w:rPr>
          <w:rFonts w:hint="eastAsia"/>
          <w:b/>
          <w:bCs/>
          <w:spacing w:val="5"/>
          <w:w w:val="99"/>
          <w:sz w:val="32"/>
          <w:szCs w:val="32"/>
          <w:lang w:eastAsia="zh-CN"/>
        </w:rPr>
        <w:t>五</w:t>
      </w:r>
      <w:r>
        <w:rPr>
          <w:rFonts w:hint="eastAsia"/>
          <w:b/>
          <w:bCs/>
          <w:spacing w:val="5"/>
          <w:w w:val="99"/>
          <w:sz w:val="32"/>
          <w:szCs w:val="32"/>
        </w:rPr>
        <w:t>条</w:t>
      </w:r>
      <w:r>
        <w:rPr>
          <w:b/>
          <w:bCs/>
          <w:spacing w:val="-16"/>
          <w:sz w:val="32"/>
          <w:szCs w:val="32"/>
        </w:rPr>
        <w:t xml:space="preserve">  </w:t>
      </w:r>
      <w:r>
        <w:rPr>
          <w:rFonts w:hint="eastAsia"/>
          <w:spacing w:val="4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4"/>
          <w:w w:val="99"/>
          <w:sz w:val="32"/>
          <w:szCs w:val="32"/>
        </w:rPr>
        <w:t>室安全教育应讲求实效而不流于形式。要</w:t>
      </w:r>
      <w:r>
        <w:rPr>
          <w:rFonts w:hint="eastAsia"/>
          <w:spacing w:val="1"/>
          <w:w w:val="99"/>
          <w:sz w:val="32"/>
          <w:szCs w:val="32"/>
        </w:rPr>
        <w:t>根据具体对象、专业，制定适合各自特点的教育与培训计划；组织学习本单位或外单位事故案例，弄清事故原因和教训，并联系实际制定加强安全工作的措施。根据需要制作适应本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室的安全教育片，以直观形象的图片、通俗易懂的语言、具体详实的数据和生动的案例，向新进人员及学生进行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安全基</w:t>
      </w:r>
      <w:r>
        <w:rPr>
          <w:rFonts w:hint="eastAsia"/>
          <w:w w:val="99"/>
          <w:sz w:val="32"/>
          <w:szCs w:val="32"/>
        </w:rPr>
        <w:t>本常识、安全原则教育。</w:t>
      </w:r>
    </w:p>
    <w:p>
      <w:pPr>
        <w:kinsoku w:val="0"/>
        <w:overflowPunct w:val="0"/>
        <w:spacing w:before="9" w:line="350" w:lineRule="auto"/>
        <w:ind w:left="348" w:right="606" w:firstLine="638"/>
        <w:jc w:val="both"/>
        <w:rPr>
          <w:rFonts w:hint="eastAsia"/>
          <w:b/>
          <w:bCs/>
          <w:spacing w:val="5"/>
          <w:w w:val="99"/>
          <w:sz w:val="32"/>
          <w:szCs w:val="32"/>
        </w:rPr>
      </w:pPr>
    </w:p>
    <w:p>
      <w:pPr>
        <w:kinsoku w:val="0"/>
        <w:overflowPunct w:val="0"/>
        <w:spacing w:before="9" w:line="350" w:lineRule="auto"/>
        <w:ind w:left="348" w:right="606" w:firstLine="638"/>
        <w:jc w:val="both"/>
        <w:rPr>
          <w:rFonts w:hint="eastAsia"/>
          <w:b/>
          <w:bCs/>
          <w:spacing w:val="5"/>
          <w:w w:val="99"/>
          <w:sz w:val="32"/>
          <w:szCs w:val="32"/>
          <w:lang w:val="en-US" w:eastAsia="zh-CN"/>
        </w:rPr>
        <w:sectPr>
          <w:footerReference r:id="rId3" w:type="default"/>
          <w:pgSz w:w="11910" w:h="16840"/>
          <w:pgMar w:top="1700" w:right="980" w:bottom="1040" w:left="1240" w:header="0" w:footer="848" w:gutter="0"/>
          <w:cols w:space="720" w:num="1"/>
        </w:sectPr>
      </w:pPr>
    </w:p>
    <w:p>
      <w:pPr>
        <w:numPr>
          <w:numId w:val="0"/>
        </w:numPr>
        <w:kinsoku w:val="0"/>
        <w:overflowPunct w:val="0"/>
        <w:spacing w:before="31" w:line="350" w:lineRule="auto"/>
        <w:ind w:right="609" w:rightChars="0" w:firstLine="655" w:firstLineChars="200"/>
        <w:jc w:val="both"/>
        <w:rPr>
          <w:rFonts w:hint="eastAsia"/>
          <w:spacing w:val="-2"/>
          <w:sz w:val="32"/>
          <w:szCs w:val="32"/>
        </w:rPr>
      </w:pPr>
      <w:r>
        <w:rPr>
          <w:rFonts w:hint="eastAsia"/>
          <w:b/>
          <w:bCs/>
          <w:spacing w:val="5"/>
          <w:w w:val="99"/>
          <w:sz w:val="32"/>
          <w:szCs w:val="32"/>
          <w:lang w:val="en-US" w:eastAsia="zh-CN"/>
        </w:rPr>
        <w:t xml:space="preserve">第十六条  </w:t>
      </w:r>
      <w:r>
        <w:rPr>
          <w:rFonts w:hint="eastAsia"/>
          <w:sz w:val="32"/>
          <w:szCs w:val="32"/>
          <w:lang w:eastAsia="zh-CN"/>
        </w:rPr>
        <w:t>实训</w:t>
      </w:r>
      <w:r>
        <w:rPr>
          <w:rFonts w:hint="eastAsia"/>
          <w:sz w:val="32"/>
          <w:szCs w:val="32"/>
        </w:rPr>
        <w:t>室根据各自特点制定的安全条例和安全操</w:t>
      </w:r>
      <w:r>
        <w:rPr>
          <w:rFonts w:hint="eastAsia"/>
          <w:spacing w:val="-2"/>
          <w:sz w:val="32"/>
          <w:szCs w:val="32"/>
        </w:rPr>
        <w:t>作规程等安全管理制度，应张挂宣传并由专人负责监督执行。</w:t>
      </w:r>
    </w:p>
    <w:p>
      <w:pPr>
        <w:numPr>
          <w:numId w:val="0"/>
        </w:numPr>
        <w:kinsoku w:val="0"/>
        <w:overflowPunct w:val="0"/>
        <w:spacing w:before="31" w:line="350" w:lineRule="auto"/>
        <w:ind w:right="609" w:rightChars="0" w:firstLine="655" w:firstLineChars="200"/>
        <w:jc w:val="both"/>
        <w:rPr>
          <w:w w:val="99"/>
          <w:sz w:val="32"/>
          <w:szCs w:val="32"/>
        </w:rPr>
      </w:pPr>
      <w:r>
        <w:rPr>
          <w:rFonts w:hint="eastAsia"/>
          <w:b/>
          <w:bCs/>
          <w:spacing w:val="5"/>
          <w:w w:val="99"/>
          <w:sz w:val="32"/>
          <w:szCs w:val="32"/>
          <w:lang w:val="en-US" w:eastAsia="zh-CN"/>
        </w:rPr>
        <w:t>第十七条</w:t>
      </w:r>
      <w:r>
        <w:rPr>
          <w:rFonts w:hint="eastAsia"/>
          <w:b/>
          <w:bCs/>
          <w:spacing w:val="45"/>
          <w:sz w:val="32"/>
          <w:szCs w:val="32"/>
          <w:lang w:val="en-US" w:eastAsia="zh-CN"/>
        </w:rPr>
        <w:t xml:space="preserve">  </w:t>
      </w:r>
      <w:r>
        <w:rPr>
          <w:rFonts w:hint="eastAsia"/>
          <w:spacing w:val="19"/>
          <w:sz w:val="32"/>
          <w:szCs w:val="32"/>
        </w:rPr>
        <w:t>学生</w:t>
      </w:r>
      <w:r>
        <w:rPr>
          <w:rFonts w:hint="eastAsia"/>
          <w:spacing w:val="21"/>
          <w:sz w:val="32"/>
          <w:szCs w:val="32"/>
        </w:rPr>
        <w:t>的</w:t>
      </w:r>
      <w:r>
        <w:rPr>
          <w:rFonts w:hint="eastAsia"/>
          <w:spacing w:val="19"/>
          <w:sz w:val="32"/>
          <w:szCs w:val="32"/>
        </w:rPr>
        <w:t>安全教育除</w:t>
      </w:r>
      <w:r>
        <w:rPr>
          <w:rFonts w:hint="eastAsia"/>
          <w:spacing w:val="21"/>
          <w:sz w:val="32"/>
          <w:szCs w:val="32"/>
        </w:rPr>
        <w:t>了</w:t>
      </w:r>
      <w:r>
        <w:rPr>
          <w:rFonts w:hint="eastAsia"/>
          <w:spacing w:val="19"/>
          <w:sz w:val="32"/>
          <w:szCs w:val="32"/>
        </w:rPr>
        <w:t>结合专业</w:t>
      </w:r>
      <w:r>
        <w:rPr>
          <w:rFonts w:hint="eastAsia"/>
          <w:spacing w:val="21"/>
          <w:sz w:val="32"/>
          <w:szCs w:val="32"/>
          <w:lang w:eastAsia="zh-CN"/>
        </w:rPr>
        <w:t>实训</w:t>
      </w:r>
      <w:r>
        <w:rPr>
          <w:rFonts w:hint="eastAsia"/>
          <w:spacing w:val="19"/>
          <w:sz w:val="32"/>
          <w:szCs w:val="32"/>
        </w:rPr>
        <w:t>安全教</w:t>
      </w:r>
      <w:r>
        <w:rPr>
          <w:rFonts w:hint="eastAsia"/>
          <w:sz w:val="32"/>
          <w:szCs w:val="32"/>
        </w:rPr>
        <w:t>育</w:t>
      </w:r>
      <w:r>
        <w:rPr>
          <w:rFonts w:hint="eastAsia"/>
          <w:spacing w:val="1"/>
          <w:w w:val="99"/>
          <w:sz w:val="32"/>
          <w:szCs w:val="32"/>
        </w:rPr>
        <w:t>外，还应根据青年学生的特点开展，从学生入学到学生毕业，在各种教育活动和日常生活中，特别是节假日前适时进行，并</w:t>
      </w:r>
      <w:r>
        <w:rPr>
          <w:rFonts w:hint="eastAsia"/>
          <w:w w:val="99"/>
          <w:sz w:val="32"/>
          <w:szCs w:val="32"/>
        </w:rPr>
        <w:t>善于利用发生的安全事故教育学生，做到防患于未然。</w:t>
      </w:r>
    </w:p>
    <w:p>
      <w:pPr>
        <w:numPr>
          <w:numId w:val="0"/>
        </w:numPr>
        <w:kinsoku w:val="0"/>
        <w:overflowPunct w:val="0"/>
        <w:spacing w:before="4" w:line="350" w:lineRule="auto"/>
        <w:ind w:right="606" w:rightChars="0" w:firstLine="579" w:firstLineChars="200"/>
        <w:jc w:val="both"/>
        <w:rPr>
          <w:rFonts w:hint="eastAsia"/>
          <w:w w:val="99"/>
          <w:sz w:val="32"/>
          <w:szCs w:val="32"/>
        </w:rPr>
      </w:pPr>
      <w:r>
        <w:rPr>
          <w:rFonts w:hint="eastAsia"/>
          <w:b/>
          <w:bCs/>
          <w:spacing w:val="-16"/>
          <w:sz w:val="32"/>
          <w:szCs w:val="32"/>
          <w:lang w:eastAsia="zh-CN"/>
        </w:rPr>
        <w:t>第十八条</w:t>
      </w:r>
      <w:r>
        <w:rPr>
          <w:rFonts w:hint="eastAsia"/>
          <w:b/>
          <w:bCs/>
          <w:spacing w:val="-16"/>
          <w:sz w:val="32"/>
          <w:szCs w:val="32"/>
          <w:lang w:val="en-US" w:eastAsia="zh-CN"/>
        </w:rPr>
        <w:t xml:space="preserve"> </w:t>
      </w:r>
      <w:r>
        <w:rPr>
          <w:b/>
          <w:bCs/>
          <w:spacing w:val="-16"/>
          <w:sz w:val="32"/>
          <w:szCs w:val="32"/>
        </w:rPr>
        <w:t xml:space="preserve"> </w:t>
      </w:r>
      <w:r>
        <w:rPr>
          <w:rFonts w:hint="eastAsia"/>
          <w:spacing w:val="4"/>
          <w:w w:val="99"/>
          <w:sz w:val="32"/>
          <w:szCs w:val="32"/>
        </w:rPr>
        <w:t>教职员工的</w:t>
      </w:r>
      <w:r>
        <w:rPr>
          <w:rFonts w:hint="eastAsia"/>
          <w:spacing w:val="4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4"/>
          <w:w w:val="99"/>
          <w:sz w:val="32"/>
          <w:szCs w:val="32"/>
        </w:rPr>
        <w:t>室安全教育应结合岗位工作的</w:t>
      </w:r>
      <w:r>
        <w:rPr>
          <w:rFonts w:hint="eastAsia"/>
          <w:spacing w:val="1"/>
          <w:w w:val="99"/>
          <w:sz w:val="32"/>
          <w:szCs w:val="32"/>
        </w:rPr>
        <w:t>特点开展，每学年定期组织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室安全学习及突发事故的模拟</w:t>
      </w:r>
      <w:r>
        <w:rPr>
          <w:rFonts w:hint="eastAsia"/>
          <w:spacing w:val="1"/>
          <w:w w:val="99"/>
          <w:sz w:val="32"/>
          <w:szCs w:val="32"/>
          <w:lang w:eastAsia="zh-CN"/>
        </w:rPr>
        <w:t>演</w:t>
      </w:r>
      <w:r>
        <w:rPr>
          <w:rFonts w:hint="eastAsia"/>
          <w:w w:val="99"/>
          <w:sz w:val="32"/>
          <w:szCs w:val="32"/>
        </w:rPr>
        <w:t>练，并将</w:t>
      </w:r>
      <w:r>
        <w:rPr>
          <w:rFonts w:hint="eastAsia"/>
          <w:w w:val="99"/>
          <w:sz w:val="32"/>
          <w:szCs w:val="32"/>
          <w:lang w:eastAsia="zh-CN"/>
        </w:rPr>
        <w:t>实训</w:t>
      </w:r>
      <w:r>
        <w:rPr>
          <w:rFonts w:hint="eastAsia"/>
          <w:w w:val="99"/>
          <w:sz w:val="32"/>
          <w:szCs w:val="32"/>
        </w:rPr>
        <w:t>室安全教育与管理情况纳入年终考核的范围。</w:t>
      </w:r>
    </w:p>
    <w:p>
      <w:pPr>
        <w:numPr>
          <w:numId w:val="0"/>
        </w:numPr>
        <w:kinsoku w:val="0"/>
        <w:overflowPunct w:val="0"/>
        <w:spacing w:before="4" w:line="350" w:lineRule="auto"/>
        <w:ind w:right="606" w:rightChars="0" w:firstLine="651" w:firstLineChars="200"/>
        <w:jc w:val="both"/>
        <w:rPr>
          <w:rFonts w:hint="eastAsia"/>
          <w:w w:val="99"/>
          <w:sz w:val="32"/>
          <w:szCs w:val="32"/>
        </w:rPr>
      </w:pPr>
      <w:r>
        <w:rPr>
          <w:rFonts w:hint="eastAsia"/>
          <w:b/>
          <w:bCs/>
          <w:spacing w:val="4"/>
          <w:w w:val="99"/>
          <w:sz w:val="32"/>
          <w:szCs w:val="32"/>
          <w:lang w:val="en-US" w:eastAsia="zh-CN"/>
        </w:rPr>
        <w:t>第十九条</w:t>
      </w:r>
      <w:r>
        <w:rPr>
          <w:rFonts w:hint="eastAsia"/>
          <w:spacing w:val="4"/>
          <w:w w:val="99"/>
          <w:sz w:val="32"/>
          <w:szCs w:val="32"/>
          <w:lang w:val="en-US" w:eastAsia="zh-CN"/>
        </w:rPr>
        <w:t xml:space="preserve">  </w:t>
      </w:r>
      <w:r>
        <w:rPr>
          <w:rFonts w:hint="eastAsia"/>
          <w:spacing w:val="4"/>
          <w:w w:val="99"/>
          <w:sz w:val="32"/>
          <w:szCs w:val="32"/>
        </w:rPr>
        <w:t>承担涉密科研项目的</w:t>
      </w:r>
      <w:r>
        <w:rPr>
          <w:rFonts w:hint="eastAsia"/>
          <w:spacing w:val="4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4"/>
          <w:w w:val="99"/>
          <w:sz w:val="32"/>
          <w:szCs w:val="32"/>
        </w:rPr>
        <w:t>室，应经常对</w:t>
      </w:r>
      <w:r>
        <w:rPr>
          <w:rFonts w:hint="eastAsia"/>
          <w:spacing w:val="4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4"/>
          <w:w w:val="99"/>
          <w:sz w:val="32"/>
          <w:szCs w:val="32"/>
        </w:rPr>
        <w:t>室</w:t>
      </w:r>
      <w:r>
        <w:rPr>
          <w:rFonts w:hint="eastAsia"/>
          <w:spacing w:val="1"/>
          <w:w w:val="99"/>
          <w:sz w:val="32"/>
          <w:szCs w:val="32"/>
        </w:rPr>
        <w:t>工作人员进行保密安全教育，定期对保密工作的执行情况进行</w:t>
      </w:r>
      <w:r>
        <w:rPr>
          <w:rFonts w:hint="eastAsia"/>
          <w:w w:val="99"/>
          <w:sz w:val="32"/>
          <w:szCs w:val="32"/>
        </w:rPr>
        <w:t>认真检查，杜绝泄密事故。</w:t>
      </w:r>
    </w:p>
    <w:p>
      <w:pPr>
        <w:kinsoku w:val="0"/>
        <w:overflowPunct w:val="0"/>
        <w:spacing w:before="5" w:line="350" w:lineRule="auto"/>
        <w:ind w:right="606" w:firstLine="579" w:firstLineChars="200"/>
        <w:rPr>
          <w:rFonts w:hint="eastAsia" w:eastAsia="仿宋"/>
          <w:spacing w:val="4"/>
          <w:w w:val="99"/>
          <w:sz w:val="32"/>
          <w:szCs w:val="32"/>
          <w:lang w:val="en-US" w:eastAsia="zh-CN"/>
        </w:rPr>
      </w:pPr>
      <w:r>
        <w:rPr>
          <w:rFonts w:hint="eastAsia"/>
          <w:b/>
          <w:bCs/>
          <w:spacing w:val="-16"/>
          <w:sz w:val="32"/>
          <w:szCs w:val="32"/>
          <w:lang w:val="en-US" w:eastAsia="zh-CN"/>
        </w:rPr>
        <w:t xml:space="preserve">第二十条  </w:t>
      </w:r>
      <w:r>
        <w:rPr>
          <w:rFonts w:hint="eastAsia"/>
          <w:b w:val="0"/>
          <w:bCs w:val="0"/>
          <w:spacing w:val="-16"/>
          <w:sz w:val="32"/>
          <w:szCs w:val="32"/>
          <w:lang w:val="en-US" w:eastAsia="zh-CN"/>
        </w:rPr>
        <w:t>落实实训室安全分级管理制度。对于</w:t>
      </w:r>
      <w:r>
        <w:rPr>
          <w:rFonts w:hint="eastAsia"/>
          <w:spacing w:val="1"/>
          <w:w w:val="99"/>
          <w:sz w:val="32"/>
          <w:szCs w:val="32"/>
        </w:rPr>
        <w:t>Ⅲ级/黄色级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</w:t>
      </w:r>
      <w:r>
        <w:rPr>
          <w:rFonts w:hint="eastAsia"/>
          <w:spacing w:val="1"/>
          <w:w w:val="99"/>
          <w:sz w:val="32"/>
          <w:szCs w:val="32"/>
          <w:lang w:eastAsia="zh-CN"/>
        </w:rPr>
        <w:t>，实训</w:t>
      </w:r>
      <w:r>
        <w:rPr>
          <w:rFonts w:hint="eastAsia"/>
          <w:spacing w:val="4"/>
          <w:w w:val="99"/>
          <w:sz w:val="32"/>
          <w:szCs w:val="32"/>
        </w:rPr>
        <w:t>室安全管理人员、</w:t>
      </w:r>
      <w:r>
        <w:rPr>
          <w:rFonts w:hint="eastAsia"/>
          <w:spacing w:val="4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4"/>
          <w:w w:val="99"/>
          <w:sz w:val="32"/>
          <w:szCs w:val="32"/>
        </w:rPr>
        <w:t>人员完成不少于8学时的准入安全培训，之后每年完成不少于2学时的安全培训（以上均含应急演练）；</w:t>
      </w:r>
      <w:r>
        <w:rPr>
          <w:rFonts w:hint="eastAsia"/>
          <w:spacing w:val="4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4"/>
          <w:w w:val="99"/>
          <w:sz w:val="32"/>
          <w:szCs w:val="32"/>
        </w:rPr>
        <w:t>室每年开展不少于1次应急演练</w:t>
      </w:r>
      <w:r>
        <w:rPr>
          <w:rFonts w:hint="eastAsia"/>
          <w:w w:val="99"/>
          <w:sz w:val="32"/>
          <w:szCs w:val="32"/>
          <w:lang w:eastAsia="zh-CN"/>
        </w:rPr>
        <w:t>。对于</w:t>
      </w:r>
      <w:r>
        <w:rPr>
          <w:rFonts w:hint="eastAsia"/>
          <w:w w:val="99"/>
          <w:sz w:val="32"/>
          <w:szCs w:val="32"/>
        </w:rPr>
        <w:t>Ⅳ级/蓝色级实验室</w:t>
      </w:r>
      <w:r>
        <w:rPr>
          <w:rFonts w:hint="eastAsia"/>
          <w:w w:val="99"/>
          <w:sz w:val="32"/>
          <w:szCs w:val="32"/>
          <w:lang w:eastAsia="zh-CN"/>
        </w:rPr>
        <w:t>，</w:t>
      </w:r>
      <w:r>
        <w:rPr>
          <w:rFonts w:hint="eastAsia"/>
          <w:spacing w:val="4"/>
          <w:w w:val="99"/>
          <w:sz w:val="32"/>
          <w:szCs w:val="32"/>
        </w:rPr>
        <w:t>实验室安全管理人员、实验人员完成不少于4</w:t>
      </w:r>
      <w:r>
        <w:rPr>
          <w:rFonts w:hint="eastAsia"/>
          <w:spacing w:val="4"/>
          <w:w w:val="99"/>
          <w:sz w:val="32"/>
          <w:szCs w:val="32"/>
          <w:lang w:eastAsia="zh-CN"/>
        </w:rPr>
        <w:t>学</w:t>
      </w:r>
      <w:r>
        <w:rPr>
          <w:rFonts w:hint="eastAsia"/>
          <w:spacing w:val="4"/>
          <w:w w:val="99"/>
          <w:sz w:val="32"/>
          <w:szCs w:val="32"/>
        </w:rPr>
        <w:t>时的准入安全培训，之后每年根据学校实际需要安排适量的安全培训（以上均含应急演练）；每年开展不少于1次应急演练</w:t>
      </w:r>
      <w:r>
        <w:rPr>
          <w:rFonts w:hint="eastAsia"/>
          <w:spacing w:val="4"/>
          <w:w w:val="99"/>
          <w:sz w:val="32"/>
          <w:szCs w:val="32"/>
          <w:lang w:eastAsia="zh-CN"/>
        </w:rPr>
        <w:t>。</w:t>
      </w:r>
    </w:p>
    <w:p>
      <w:pPr>
        <w:kinsoku w:val="0"/>
        <w:overflowPunct w:val="0"/>
        <w:spacing w:before="3" w:line="350" w:lineRule="auto"/>
        <w:ind w:right="606" w:firstLine="655" w:firstLineChars="200"/>
        <w:jc w:val="both"/>
        <w:rPr>
          <w:w w:val="99"/>
          <w:sz w:val="32"/>
          <w:szCs w:val="32"/>
        </w:rPr>
      </w:pPr>
      <w:r>
        <w:rPr>
          <w:rFonts w:hint="eastAsia"/>
          <w:b/>
          <w:bCs/>
          <w:spacing w:val="5"/>
          <w:w w:val="99"/>
          <w:sz w:val="32"/>
          <w:szCs w:val="32"/>
        </w:rPr>
        <w:t>第二十</w:t>
      </w:r>
      <w:r>
        <w:rPr>
          <w:rFonts w:hint="eastAsia"/>
          <w:b/>
          <w:bCs/>
          <w:spacing w:val="5"/>
          <w:w w:val="99"/>
          <w:sz w:val="32"/>
          <w:szCs w:val="32"/>
          <w:lang w:eastAsia="zh-CN"/>
        </w:rPr>
        <w:t>一</w:t>
      </w:r>
      <w:r>
        <w:rPr>
          <w:rFonts w:hint="eastAsia"/>
          <w:b/>
          <w:bCs/>
          <w:spacing w:val="5"/>
          <w:w w:val="99"/>
          <w:sz w:val="32"/>
          <w:szCs w:val="32"/>
        </w:rPr>
        <w:t>条</w:t>
      </w:r>
      <w:r>
        <w:rPr>
          <w:b/>
          <w:bCs/>
          <w:spacing w:val="-16"/>
          <w:sz w:val="32"/>
          <w:szCs w:val="32"/>
        </w:rPr>
        <w:t xml:space="preserve">  </w:t>
      </w:r>
      <w:r>
        <w:rPr>
          <w:rFonts w:hint="eastAsia"/>
          <w:spacing w:val="6"/>
          <w:w w:val="99"/>
          <w:sz w:val="32"/>
          <w:szCs w:val="32"/>
        </w:rPr>
        <w:t>各院</w:t>
      </w:r>
      <w:r>
        <w:rPr>
          <w:rFonts w:hint="eastAsia"/>
          <w:spacing w:val="7"/>
          <w:w w:val="99"/>
          <w:sz w:val="32"/>
          <w:szCs w:val="32"/>
        </w:rPr>
        <w:t>（</w:t>
      </w:r>
      <w:r>
        <w:rPr>
          <w:rFonts w:hint="eastAsia"/>
          <w:spacing w:val="7"/>
          <w:w w:val="99"/>
          <w:sz w:val="32"/>
          <w:szCs w:val="32"/>
          <w:lang w:eastAsia="zh-CN"/>
        </w:rPr>
        <w:t>部</w:t>
      </w:r>
      <w:r>
        <w:rPr>
          <w:rFonts w:hint="eastAsia"/>
          <w:spacing w:val="7"/>
          <w:w w:val="99"/>
          <w:sz w:val="32"/>
          <w:szCs w:val="32"/>
        </w:rPr>
        <w:t>）</w:t>
      </w:r>
      <w:r>
        <w:rPr>
          <w:rFonts w:hint="eastAsia"/>
          <w:spacing w:val="4"/>
          <w:w w:val="99"/>
          <w:sz w:val="32"/>
          <w:szCs w:val="32"/>
        </w:rPr>
        <w:t>每学期应制定学期的</w:t>
      </w:r>
      <w:r>
        <w:rPr>
          <w:rFonts w:hint="eastAsia"/>
          <w:spacing w:val="4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4"/>
          <w:w w:val="99"/>
          <w:sz w:val="32"/>
          <w:szCs w:val="32"/>
        </w:rPr>
        <w:t>室安全</w:t>
      </w:r>
      <w:r>
        <w:rPr>
          <w:rFonts w:hint="eastAsia"/>
          <w:spacing w:val="1"/>
          <w:w w:val="99"/>
          <w:sz w:val="32"/>
          <w:szCs w:val="32"/>
        </w:rPr>
        <w:t>教育和培训计划，并报送学校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室安全工作领导小组备案；学期末根据实际执行情况进行自查，并将实际完成情况报告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w w:val="99"/>
          <w:sz w:val="32"/>
          <w:szCs w:val="32"/>
        </w:rPr>
        <w:t>室安全工作领导小组。</w:t>
      </w:r>
    </w:p>
    <w:p>
      <w:pPr>
        <w:kinsoku w:val="0"/>
        <w:overflowPunct w:val="0"/>
        <w:spacing w:before="6" w:line="350" w:lineRule="auto"/>
        <w:ind w:right="606" w:firstLine="655" w:firstLineChars="200"/>
        <w:jc w:val="both"/>
        <w:rPr>
          <w:w w:val="99"/>
          <w:sz w:val="32"/>
          <w:szCs w:val="32"/>
        </w:rPr>
      </w:pPr>
      <w:r>
        <w:rPr>
          <w:rFonts w:hint="eastAsia"/>
          <w:b/>
          <w:bCs/>
          <w:spacing w:val="5"/>
          <w:w w:val="99"/>
          <w:sz w:val="32"/>
          <w:szCs w:val="32"/>
        </w:rPr>
        <w:t>第二十</w:t>
      </w:r>
      <w:r>
        <w:rPr>
          <w:rFonts w:hint="eastAsia"/>
          <w:b/>
          <w:bCs/>
          <w:spacing w:val="5"/>
          <w:w w:val="99"/>
          <w:sz w:val="32"/>
          <w:szCs w:val="32"/>
          <w:lang w:eastAsia="zh-CN"/>
        </w:rPr>
        <w:t>二</w:t>
      </w:r>
      <w:r>
        <w:rPr>
          <w:rFonts w:hint="eastAsia"/>
          <w:b/>
          <w:bCs/>
          <w:spacing w:val="5"/>
          <w:w w:val="99"/>
          <w:sz w:val="32"/>
          <w:szCs w:val="32"/>
        </w:rPr>
        <w:t>条</w:t>
      </w:r>
      <w:r>
        <w:rPr>
          <w:b/>
          <w:bCs/>
          <w:spacing w:val="-16"/>
          <w:sz w:val="32"/>
          <w:szCs w:val="32"/>
        </w:rPr>
        <w:t xml:space="preserve">  </w:t>
      </w:r>
      <w:r>
        <w:rPr>
          <w:rFonts w:hint="eastAsia"/>
          <w:spacing w:val="4"/>
          <w:w w:val="99"/>
          <w:sz w:val="32"/>
          <w:szCs w:val="32"/>
        </w:rPr>
        <w:t>对未按本规定进行安全教育的，对责任人进</w:t>
      </w:r>
      <w:r>
        <w:rPr>
          <w:rFonts w:hint="eastAsia"/>
          <w:spacing w:val="1"/>
          <w:w w:val="99"/>
          <w:sz w:val="32"/>
          <w:szCs w:val="32"/>
        </w:rPr>
        <w:t>行通报批评，发生安全事故的按《</w:t>
      </w:r>
      <w:r>
        <w:rPr>
          <w:rFonts w:hint="eastAsia"/>
          <w:spacing w:val="1"/>
          <w:w w:val="99"/>
          <w:sz w:val="32"/>
          <w:szCs w:val="32"/>
          <w:lang w:eastAsia="zh-CN"/>
        </w:rPr>
        <w:t>郑州电子信息职业技术学院实训</w:t>
      </w:r>
      <w:r>
        <w:rPr>
          <w:rFonts w:hint="eastAsia"/>
          <w:spacing w:val="1"/>
          <w:w w:val="99"/>
          <w:sz w:val="32"/>
          <w:szCs w:val="32"/>
        </w:rPr>
        <w:t>室安</w:t>
      </w:r>
      <w:r>
        <w:rPr>
          <w:rFonts w:hint="eastAsia"/>
          <w:w w:val="99"/>
          <w:sz w:val="32"/>
          <w:szCs w:val="32"/>
        </w:rPr>
        <w:t>全管理规定》进行处理。</w:t>
      </w:r>
    </w:p>
    <w:p>
      <w:pPr>
        <w:kinsoku w:val="0"/>
        <w:overflowPunct w:val="0"/>
        <w:spacing w:before="4"/>
        <w:ind w:firstLine="643" w:firstLineChars="200"/>
        <w:jc w:val="both"/>
        <w:rPr>
          <w:spacing w:val="-5"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第二十</w:t>
      </w:r>
      <w:r>
        <w:rPr>
          <w:rFonts w:hint="eastAsia"/>
          <w:b/>
          <w:bCs/>
          <w:sz w:val="32"/>
          <w:szCs w:val="32"/>
          <w:lang w:eastAsia="zh-CN"/>
        </w:rPr>
        <w:t>三</w:t>
      </w:r>
      <w:r>
        <w:rPr>
          <w:rFonts w:hint="eastAsia"/>
          <w:b/>
          <w:bCs/>
          <w:sz w:val="32"/>
          <w:szCs w:val="32"/>
        </w:rPr>
        <w:t>条</w:t>
      </w:r>
      <w:r>
        <w:rPr>
          <w:b/>
          <w:bCs/>
          <w:spacing w:val="76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本规定自发布之日起施</w:t>
      </w:r>
      <w:r>
        <w:rPr>
          <w:rFonts w:hint="eastAsia"/>
          <w:spacing w:val="-5"/>
          <w:sz w:val="32"/>
          <w:szCs w:val="32"/>
        </w:rPr>
        <w:t>行。</w:t>
      </w:r>
    </w:p>
    <w:p>
      <w:pPr>
        <w:kinsoku w:val="0"/>
        <w:overflowPunct w:val="0"/>
        <w:spacing w:before="4"/>
        <w:ind w:left="987"/>
        <w:jc w:val="both"/>
        <w:rPr>
          <w:spacing w:val="-5"/>
          <w:sz w:val="32"/>
          <w:szCs w:val="32"/>
        </w:rPr>
      </w:pPr>
    </w:p>
    <w:p>
      <w:pPr>
        <w:kinsoku w:val="0"/>
        <w:overflowPunct w:val="0"/>
        <w:rPr>
          <w:sz w:val="20"/>
          <w:szCs w:val="20"/>
        </w:rPr>
      </w:pPr>
    </w:p>
    <w:p>
      <w:pPr>
        <w:kinsoku w:val="0"/>
        <w:overflowPunct w:val="0"/>
        <w:rPr>
          <w:sz w:val="20"/>
          <w:szCs w:val="20"/>
        </w:rPr>
      </w:pPr>
    </w:p>
    <w:p>
      <w:pPr>
        <w:kinsoku w:val="0"/>
        <w:overflowPunct w:val="0"/>
        <w:rPr>
          <w:sz w:val="20"/>
          <w:szCs w:val="20"/>
        </w:rPr>
      </w:pPr>
    </w:p>
    <w:p>
      <w:pPr>
        <w:kinsoku w:val="0"/>
        <w:overflowPunct w:val="0"/>
        <w:rPr>
          <w:sz w:val="20"/>
          <w:szCs w:val="20"/>
        </w:rPr>
      </w:pPr>
    </w:p>
    <w:p>
      <w:pPr>
        <w:kinsoku w:val="0"/>
        <w:overflowPunct w:val="0"/>
        <w:rPr>
          <w:sz w:val="20"/>
          <w:szCs w:val="20"/>
        </w:rPr>
      </w:pPr>
    </w:p>
    <w:p>
      <w:pPr>
        <w:kinsoku w:val="0"/>
        <w:overflowPunct w:val="0"/>
        <w:rPr>
          <w:sz w:val="20"/>
          <w:szCs w:val="20"/>
        </w:rPr>
      </w:pPr>
    </w:p>
    <w:p>
      <w:pPr>
        <w:kinsoku w:val="0"/>
        <w:overflowPunct w:val="0"/>
        <w:rPr>
          <w:sz w:val="20"/>
          <w:szCs w:val="20"/>
        </w:rPr>
      </w:pPr>
    </w:p>
    <w:p>
      <w:pPr>
        <w:kinsoku w:val="0"/>
        <w:overflowPunct w:val="0"/>
        <w:rPr>
          <w:sz w:val="20"/>
          <w:szCs w:val="20"/>
        </w:rPr>
      </w:pPr>
    </w:p>
    <w:p>
      <w:pPr>
        <w:kinsoku w:val="0"/>
        <w:overflowPunct w:val="0"/>
        <w:rPr>
          <w:sz w:val="20"/>
          <w:szCs w:val="20"/>
        </w:rPr>
      </w:pPr>
    </w:p>
    <w:p>
      <w:pPr>
        <w:kinsoku w:val="0"/>
        <w:overflowPunct w:val="0"/>
        <w:rPr>
          <w:sz w:val="20"/>
          <w:szCs w:val="20"/>
        </w:rPr>
      </w:pPr>
    </w:p>
    <w:p>
      <w:pPr>
        <w:kinsoku w:val="0"/>
        <w:overflowPunct w:val="0"/>
        <w:rPr>
          <w:sz w:val="20"/>
          <w:szCs w:val="20"/>
        </w:rPr>
      </w:pPr>
    </w:p>
    <w:p>
      <w:pPr>
        <w:kinsoku w:val="0"/>
        <w:overflowPunct w:val="0"/>
        <w:spacing w:before="228"/>
        <w:ind w:left="315"/>
        <w:rPr>
          <w:rFonts w:hint="eastAsia" w:ascii="黑体" w:eastAsia="黑体" w:cs="黑体"/>
          <w:spacing w:val="-10"/>
          <w:sz w:val="32"/>
          <w:szCs w:val="32"/>
        </w:rPr>
      </w:pP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page">
                  <wp:posOffset>919480</wp:posOffset>
                </wp:positionH>
                <wp:positionV relativeFrom="paragraph">
                  <wp:posOffset>433070</wp:posOffset>
                </wp:positionV>
                <wp:extent cx="5669915" cy="635"/>
                <wp:effectExtent l="0" t="0" r="0" b="0"/>
                <wp:wrapTopAndBottom/>
                <wp:docPr id="3" name="任意多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69915" cy="63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8929" h="1">
                              <a:moveTo>
                                <a:pt x="0" y="0"/>
                              </a:moveTo>
                              <a:lnTo>
                                <a:pt x="8929" y="0"/>
                              </a:lnTo>
                            </a:path>
                          </a:pathLst>
                        </a:custGeom>
                        <a:noFill/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72.4pt;margin-top:34.1pt;height:0.05pt;width:446.45pt;mso-position-horizontal-relative:page;mso-wrap-distance-bottom:0pt;mso-wrap-distance-top:0pt;z-index:251661312;mso-width-relative:page;mso-height-relative:page;" filled="f" stroked="t" coordsize="8929,1" o:allowincell="f" o:gfxdata="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cj+RVtkAAAAKAQAADwAAAAAAAAABACAAAAAiAAAAZHJzL2Rvd25yZXYueG1s&#10;UEsBAhQAFAAAAAgAh07iQJqk74YwAgAAigQAAA4AAAAAAAAAAQAgAAAAKAEAAGRycy9lMm9Eb2Mu&#10;eG1sUEsFBgAAAAAGAAYAWQEAAMoFAAAAAA==&#10;" path="m0,0l8929,0e">
                <v:fill on="f" focussize="0,0"/>
                <v:stroke weight="0.48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  <w:r>
        <w:rPr>
          <w:rFonts w:hint="eastAsia" w:ascii="黑体" w:eastAsia="黑体" w:cs="黑体"/>
          <w:sz w:val="32"/>
          <w:szCs w:val="32"/>
        </w:rPr>
        <w:t>主题词：高校</w:t>
      </w:r>
      <w:r>
        <w:rPr>
          <w:rFonts w:ascii="黑体" w:eastAsia="黑体" w:cs="黑体"/>
          <w:spacing w:val="68"/>
          <w:w w:val="150"/>
          <w:sz w:val="32"/>
          <w:szCs w:val="32"/>
        </w:rPr>
        <w:t xml:space="preserve"> </w:t>
      </w:r>
      <w:r>
        <w:rPr>
          <w:rFonts w:hint="eastAsia" w:ascii="黑体" w:eastAsia="黑体" w:cs="黑体"/>
          <w:sz w:val="32"/>
          <w:szCs w:val="32"/>
          <w:lang w:eastAsia="zh-CN"/>
        </w:rPr>
        <w:t>实训</w:t>
      </w:r>
      <w:r>
        <w:rPr>
          <w:rFonts w:hint="eastAsia" w:ascii="黑体" w:eastAsia="黑体" w:cs="黑体"/>
          <w:sz w:val="32"/>
          <w:szCs w:val="32"/>
        </w:rPr>
        <w:t>室</w:t>
      </w:r>
      <w:r>
        <w:rPr>
          <w:rFonts w:ascii="黑体" w:eastAsia="黑体" w:cs="黑体"/>
          <w:spacing w:val="67"/>
          <w:w w:val="150"/>
          <w:sz w:val="32"/>
          <w:szCs w:val="32"/>
        </w:rPr>
        <w:t xml:space="preserve"> </w:t>
      </w:r>
      <w:r>
        <w:rPr>
          <w:rFonts w:hint="eastAsia" w:ascii="黑体" w:eastAsia="黑体" w:cs="黑体"/>
          <w:sz w:val="32"/>
          <w:szCs w:val="32"/>
        </w:rPr>
        <w:t>安全教育培训</w:t>
      </w:r>
      <w:r>
        <w:rPr>
          <w:rFonts w:ascii="黑体" w:eastAsia="黑体" w:cs="黑体"/>
          <w:spacing w:val="74"/>
          <w:sz w:val="32"/>
          <w:szCs w:val="32"/>
        </w:rPr>
        <w:t xml:space="preserve"> </w:t>
      </w:r>
      <w:r>
        <w:rPr>
          <w:rFonts w:hint="eastAsia" w:ascii="黑体" w:eastAsia="黑体" w:cs="黑体"/>
          <w:spacing w:val="74"/>
          <w:sz w:val="32"/>
          <w:szCs w:val="32"/>
        </w:rPr>
        <w:t>规</w:t>
      </w:r>
      <w:r>
        <w:rPr>
          <w:rFonts w:hint="eastAsia" w:ascii="黑体" w:eastAsia="黑体" w:cs="黑体"/>
          <w:spacing w:val="-10"/>
          <w:sz w:val="32"/>
          <w:szCs w:val="32"/>
        </w:rPr>
        <w:t>定</w:t>
      </w:r>
    </w:p>
    <w:p>
      <w:pPr>
        <w:kinsoku w:val="0"/>
        <w:overflowPunct w:val="0"/>
        <w:spacing w:before="228"/>
        <w:ind w:left="315"/>
      </w:pPr>
      <w:r>
        <w:rPr>
          <w:rFonts w:hint="eastAsia"/>
          <w:w w:val="95"/>
          <w:sz w:val="32"/>
          <w:szCs w:val="32"/>
          <w:lang w:eastAsia="zh-CN"/>
        </w:rPr>
        <w:t>郑州电子信息职业技术学院党政办</w:t>
      </w:r>
      <w:r>
        <w:rPr>
          <w:rFonts w:hint="eastAsia"/>
          <w:w w:val="95"/>
          <w:sz w:val="32"/>
          <w:szCs w:val="32"/>
          <w:lang w:val="en-US" w:eastAsia="zh-CN"/>
        </w:rPr>
        <w:t xml:space="preserve">   </w:t>
      </w:r>
      <w:r>
        <w:rPr>
          <w:w w:val="95"/>
          <w:sz w:val="32"/>
          <w:szCs w:val="32"/>
        </w:rPr>
        <w:t>20</w:t>
      </w:r>
      <w:r>
        <w:rPr>
          <w:rFonts w:hint="eastAsia"/>
          <w:w w:val="95"/>
          <w:sz w:val="32"/>
          <w:szCs w:val="32"/>
          <w:lang w:val="en-US" w:eastAsia="zh-CN"/>
        </w:rPr>
        <w:t>24</w:t>
      </w:r>
      <w:r>
        <w:rPr>
          <w:rFonts w:hint="eastAsia"/>
          <w:w w:val="95"/>
          <w:sz w:val="32"/>
          <w:szCs w:val="32"/>
        </w:rPr>
        <w:t>年</w:t>
      </w:r>
      <w:r>
        <w:rPr>
          <w:spacing w:val="-53"/>
          <w:w w:val="95"/>
          <w:sz w:val="32"/>
          <w:szCs w:val="32"/>
        </w:rPr>
        <w:t xml:space="preserve"> </w:t>
      </w:r>
      <w:r>
        <w:rPr>
          <w:rFonts w:hint="eastAsia"/>
          <w:spacing w:val="-53"/>
          <w:w w:val="95"/>
          <w:sz w:val="32"/>
          <w:szCs w:val="32"/>
          <w:lang w:val="en-US" w:eastAsia="zh-CN"/>
        </w:rPr>
        <w:t>6</w:t>
      </w:r>
      <w:r>
        <w:rPr>
          <w:spacing w:val="-55"/>
          <w:w w:val="95"/>
          <w:sz w:val="32"/>
          <w:szCs w:val="32"/>
        </w:rPr>
        <w:t xml:space="preserve"> </w:t>
      </w:r>
      <w:r>
        <w:rPr>
          <w:rFonts w:hint="eastAsia"/>
          <w:w w:val="95"/>
          <w:sz w:val="32"/>
          <w:szCs w:val="32"/>
        </w:rPr>
        <w:t>月</w:t>
      </w:r>
      <w:r>
        <w:rPr>
          <w:spacing w:val="-55"/>
          <w:w w:val="95"/>
          <w:sz w:val="32"/>
          <w:szCs w:val="32"/>
        </w:rPr>
        <w:t xml:space="preserve"> </w:t>
      </w:r>
      <w:r>
        <w:rPr>
          <w:w w:val="95"/>
          <w:sz w:val="32"/>
          <w:szCs w:val="32"/>
        </w:rPr>
        <w:t>6</w:t>
      </w:r>
      <w:r>
        <w:rPr>
          <w:spacing w:val="-56"/>
          <w:w w:val="95"/>
          <w:sz w:val="32"/>
          <w:szCs w:val="32"/>
        </w:rPr>
        <w:t xml:space="preserve"> </w:t>
      </w:r>
      <w:r>
        <w:rPr>
          <w:rFonts w:hint="eastAsia"/>
          <w:w w:val="95"/>
          <w:sz w:val="32"/>
          <w:szCs w:val="32"/>
        </w:rPr>
        <w:t>日印</w:t>
      </w:r>
      <w:r>
        <w:rPr>
          <w:rFonts w:hint="eastAsia"/>
          <w:spacing w:val="-10"/>
          <w:w w:val="95"/>
          <w:sz w:val="32"/>
          <w:szCs w:val="32"/>
        </w:rPr>
        <w:t>发</w:t>
      </w: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page">
                  <wp:posOffset>919480</wp:posOffset>
                </wp:positionH>
                <wp:positionV relativeFrom="paragraph">
                  <wp:posOffset>69215</wp:posOffset>
                </wp:positionV>
                <wp:extent cx="5669915" cy="635"/>
                <wp:effectExtent l="0" t="0" r="0" b="0"/>
                <wp:wrapTopAndBottom/>
                <wp:docPr id="4" name="任意多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69915" cy="63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8929" h="1">
                              <a:moveTo>
                                <a:pt x="0" y="0"/>
                              </a:moveTo>
                              <a:lnTo>
                                <a:pt x="8929" y="0"/>
                              </a:lnTo>
                            </a:path>
                          </a:pathLst>
                        </a:custGeom>
                        <a:noFill/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72.4pt;margin-top:5.45pt;height:0.05pt;width:446.45pt;mso-position-horizontal-relative:page;mso-wrap-distance-bottom:0pt;mso-wrap-distance-top:0pt;z-index:251662336;mso-width-relative:page;mso-height-relative:page;" filled="f" stroked="t" coordsize="8929,1" o:allowincell="f" o:gfxdata="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4Y70Z9gAAAAKAQAADwAAAAAAAAABACAAAAAiAAAAZHJzL2Rvd25yZXYueG1s&#10;UEsBAhQAFAAAAAgAh07iQN5Md1MxAgAAigQAAA4AAAAAAAAAAQAgAAAAJwEAAGRycy9lMm9Eb2Mu&#10;eG1sUEsFBgAAAAAGAAYAWQEAAMoFAAAAAA==&#10;" path="m0,0l8929,0e">
                <v:fill on="f" focussize="0,0"/>
                <v:stroke weight="0.48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insoku w:val="0"/>
      <w:overflowPunct w:val="0"/>
      <w:spacing w:line="14" w:lineRule="auto"/>
      <w:rPr>
        <w:rFonts w:ascii="Times New Roman" w:eastAsia="宋体" w:cs="Times New Roman"/>
        <w:sz w:val="20"/>
        <w:szCs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page">
                <wp:posOffset>3634105</wp:posOffset>
              </wp:positionH>
              <wp:positionV relativeFrom="page">
                <wp:posOffset>10013950</wp:posOffset>
              </wp:positionV>
              <wp:extent cx="292100" cy="177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21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kinsoku w:val="0"/>
                            <w:overflowPunct w:val="0"/>
                            <w:spacing w:line="260" w:lineRule="exact"/>
                            <w:ind w:left="20"/>
                            <w:rPr>
                              <w:rFonts w:ascii="宋体" w:eastAsia="宋体" w:cs="宋体"/>
                              <w:spacing w:val="-5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宋体" w:eastAsia="宋体" w:cs="宋体"/>
                              <w:sz w:val="21"/>
                              <w:szCs w:val="21"/>
                            </w:rPr>
                            <w:t>-</w:t>
                          </w:r>
                          <w:r>
                            <w:rPr>
                              <w:rFonts w:ascii="宋体" w:eastAsia="宋体" w:cs="宋体"/>
                              <w:spacing w:val="-5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cs="宋体"/>
                              <w:spacing w:val="-5"/>
                              <w:sz w:val="21"/>
                              <w:szCs w:val="21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eastAsia="宋体" w:cs="宋体"/>
                              <w:spacing w:val="-5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cs="宋体"/>
                              <w:spacing w:val="-5"/>
                              <w:sz w:val="21"/>
                              <w:szCs w:val="21"/>
                            </w:rPr>
                            <w:t>58</w:t>
                          </w:r>
                          <w:r>
                            <w:rPr>
                              <w:rFonts w:ascii="宋体" w:eastAsia="宋体" w:cs="宋体"/>
                              <w:spacing w:val="-5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cs="宋体"/>
                              <w:spacing w:val="-5"/>
                              <w:sz w:val="21"/>
                              <w:szCs w:val="21"/>
                            </w:rPr>
                            <w:t xml:space="preserve"> -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86.15pt;margin-top:788.5pt;height:14pt;width:23pt;mso-position-horizontal-relative:page;mso-position-vertical-relative:page;z-index:-251657216;mso-width-relative:page;mso-height-relative:page;" filled="f" stroked="f" coordsize="21600,21600" o:allowincell="f" o:gfxdata="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T5QVfaAAAADQEAAA8AAAAAAAAAAQAgAAAAIgAAAGRycy9kb3ducmV2LnhtbFBLAQIU&#10;ABQAAAAIAIdO4kDiiHVWuAEAAHEDAAAOAAAAAAAAAAEAIAAAACk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kinsoku w:val="0"/>
                      <w:overflowPunct w:val="0"/>
                      <w:spacing w:line="260" w:lineRule="exact"/>
                      <w:ind w:left="20"/>
                      <w:rPr>
                        <w:rFonts w:ascii="宋体" w:eastAsia="宋体" w:cs="宋体"/>
                        <w:spacing w:val="-5"/>
                        <w:sz w:val="21"/>
                        <w:szCs w:val="21"/>
                      </w:rPr>
                    </w:pPr>
                    <w:r>
                      <w:rPr>
                        <w:rFonts w:ascii="宋体" w:eastAsia="宋体" w:cs="宋体"/>
                        <w:sz w:val="21"/>
                        <w:szCs w:val="21"/>
                      </w:rPr>
                      <w:t>-</w:t>
                    </w:r>
                    <w:r>
                      <w:rPr>
                        <w:rFonts w:ascii="宋体" w:eastAsia="宋体" w:cs="宋体"/>
                        <w:spacing w:val="-5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宋体" w:eastAsia="宋体" w:cs="宋体"/>
                        <w:spacing w:val="-5"/>
                        <w:sz w:val="21"/>
                        <w:szCs w:val="21"/>
                      </w:rPr>
                      <w:instrText xml:space="preserve"> PAGE </w:instrText>
                    </w:r>
                    <w:r>
                      <w:rPr>
                        <w:rFonts w:ascii="宋体" w:eastAsia="宋体" w:cs="宋体"/>
                        <w:spacing w:val="-5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宋体" w:eastAsia="宋体" w:cs="宋体"/>
                        <w:spacing w:val="-5"/>
                        <w:sz w:val="21"/>
                        <w:szCs w:val="21"/>
                      </w:rPr>
                      <w:t>58</w:t>
                    </w:r>
                    <w:r>
                      <w:rPr>
                        <w:rFonts w:ascii="宋体" w:eastAsia="宋体" w:cs="宋体"/>
                        <w:spacing w:val="-5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ascii="宋体" w:eastAsia="宋体" w:cs="宋体"/>
                        <w:spacing w:val="-5"/>
                        <w:sz w:val="21"/>
                        <w:szCs w:val="21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4NTliZGQ0OTVmMDI3YmVjN2MxZWRkMzFkNjgzNmYifQ=="/>
  </w:docVars>
  <w:rsids>
    <w:rsidRoot w:val="00000000"/>
    <w:rsid w:val="043F6A95"/>
    <w:rsid w:val="07F276FC"/>
    <w:rsid w:val="3D3369B4"/>
    <w:rsid w:val="76386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adjustRightInd w:val="0"/>
    </w:pPr>
    <w:rPr>
      <w:rFonts w:ascii="仿宋" w:hAnsi="Times New Roman" w:eastAsia="仿宋" w:cs="仿宋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2201</Words>
  <Characters>2216</Characters>
  <Lines>0</Lines>
  <Paragraphs>0</Paragraphs>
  <TotalTime>10</TotalTime>
  <ScaleCrop>false</ScaleCrop>
  <LinksUpToDate>false</LinksUpToDate>
  <CharactersWithSpaces>2278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2024-06-07T02:19:00Z</dcterms:created>
  <dc:creator>Administrator</dc:creator>
  <cp:lastModifiedBy>Administrator</cp:lastModifiedBy>
  <dcterms:modified xsi:type="dcterms:W3CDTF">2024-06-11T00:07:22Z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1B8DA4C80E9F4BE2A425C8627680B3E3_12</vt:lpwstr>
  </property>
</Properties>
</file>